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F58" w:rsidRPr="009E5F58" w:rsidRDefault="009E5F58" w:rsidP="009E5F58">
      <w:pPr>
        <w:pStyle w:val="NoSpacing"/>
        <w:rPr>
          <w:b/>
          <w:sz w:val="28"/>
        </w:rPr>
      </w:pPr>
      <w:r w:rsidRPr="009E5F58">
        <w:rPr>
          <w:b/>
          <w:sz w:val="28"/>
        </w:rPr>
        <w:t>FEEDBACK FROM THE GROUP DISCUSSIONS</w:t>
      </w:r>
    </w:p>
    <w:tbl>
      <w:tblPr>
        <w:tblStyle w:val="TableGrid"/>
        <w:tblpPr w:leftFromText="180" w:rightFromText="180" w:vertAnchor="text" w:tblpX="108" w:tblpY="1"/>
        <w:tblOverlap w:val="never"/>
        <w:tblW w:w="0" w:type="auto"/>
        <w:tblLook w:val="04A0" w:firstRow="1" w:lastRow="0" w:firstColumn="1" w:lastColumn="0" w:noHBand="0" w:noVBand="1"/>
      </w:tblPr>
      <w:tblGrid>
        <w:gridCol w:w="4590"/>
        <w:gridCol w:w="4086"/>
        <w:gridCol w:w="4392"/>
      </w:tblGrid>
      <w:tr w:rsidR="009E5F58" w:rsidRPr="009E5F58" w:rsidTr="00BA7F2B">
        <w:tc>
          <w:tcPr>
            <w:tcW w:w="4590" w:type="dxa"/>
          </w:tcPr>
          <w:p w:rsidR="009E5F58" w:rsidRPr="009E5F58" w:rsidRDefault="009E5F58" w:rsidP="009E5F58">
            <w:pPr>
              <w:pStyle w:val="NoSpacing"/>
              <w:rPr>
                <w:b/>
                <w:sz w:val="18"/>
                <w:szCs w:val="18"/>
              </w:rPr>
            </w:pPr>
            <w:r w:rsidRPr="009E5F58">
              <w:rPr>
                <w:b/>
                <w:sz w:val="18"/>
                <w:szCs w:val="18"/>
              </w:rPr>
              <w:t>AGRICULTURAL PRODUCTIVITY (Group 1)</w:t>
            </w:r>
          </w:p>
        </w:tc>
        <w:tc>
          <w:tcPr>
            <w:tcW w:w="4086" w:type="dxa"/>
          </w:tcPr>
          <w:p w:rsidR="009E5F58" w:rsidRPr="009E5F58" w:rsidRDefault="009E5F58" w:rsidP="009E5F58">
            <w:pPr>
              <w:pStyle w:val="NoSpacing"/>
              <w:rPr>
                <w:b/>
                <w:sz w:val="18"/>
                <w:szCs w:val="18"/>
              </w:rPr>
            </w:pPr>
            <w:r w:rsidRPr="009E5F58">
              <w:rPr>
                <w:b/>
                <w:sz w:val="18"/>
                <w:szCs w:val="18"/>
              </w:rPr>
              <w:t>AGRICULTURAL PRODUCTIVITY (Group 2)</w:t>
            </w:r>
          </w:p>
        </w:tc>
        <w:tc>
          <w:tcPr>
            <w:tcW w:w="4392" w:type="dxa"/>
          </w:tcPr>
          <w:p w:rsidR="009E5F58" w:rsidRPr="009E5F58" w:rsidRDefault="009E5F58" w:rsidP="009E5F58">
            <w:pPr>
              <w:pStyle w:val="NoSpacing"/>
              <w:rPr>
                <w:b/>
                <w:sz w:val="18"/>
                <w:szCs w:val="18"/>
              </w:rPr>
            </w:pPr>
            <w:r w:rsidRPr="009E5F58">
              <w:rPr>
                <w:b/>
                <w:sz w:val="18"/>
                <w:szCs w:val="18"/>
              </w:rPr>
              <w:t>VALUE CHAIN GROUP</w:t>
            </w:r>
          </w:p>
        </w:tc>
      </w:tr>
      <w:tr w:rsidR="009E5F58" w:rsidRPr="009E5F58" w:rsidTr="00BA7F2B">
        <w:tc>
          <w:tcPr>
            <w:tcW w:w="13068" w:type="dxa"/>
            <w:gridSpan w:val="3"/>
            <w:shd w:val="clear" w:color="auto" w:fill="EAF1DD" w:themeFill="accent3" w:themeFillTint="33"/>
          </w:tcPr>
          <w:p w:rsidR="009E5F58" w:rsidRPr="009E5F58" w:rsidRDefault="009E5F58" w:rsidP="009E5F58">
            <w:pPr>
              <w:pStyle w:val="NoSpacing"/>
              <w:rPr>
                <w:sz w:val="18"/>
                <w:szCs w:val="18"/>
              </w:rPr>
            </w:pPr>
            <w:r w:rsidRPr="009E5F58">
              <w:rPr>
                <w:sz w:val="18"/>
                <w:szCs w:val="18"/>
              </w:rPr>
              <w:t>What mechanism can we put in place to reach 40,000-60,000</w:t>
            </w:r>
          </w:p>
        </w:tc>
      </w:tr>
      <w:tr w:rsidR="009E5F58" w:rsidRPr="009E5F58" w:rsidTr="00BA7F2B">
        <w:tc>
          <w:tcPr>
            <w:tcW w:w="4590" w:type="dxa"/>
          </w:tcPr>
          <w:p w:rsidR="009E5F58" w:rsidRPr="009E5F58" w:rsidRDefault="009E5F58" w:rsidP="009E5F58">
            <w:pPr>
              <w:pStyle w:val="NoSpacing"/>
              <w:numPr>
                <w:ilvl w:val="0"/>
                <w:numId w:val="1"/>
              </w:numPr>
              <w:rPr>
                <w:sz w:val="18"/>
                <w:szCs w:val="18"/>
              </w:rPr>
            </w:pPr>
            <w:r w:rsidRPr="009E5F58">
              <w:rPr>
                <w:sz w:val="18"/>
                <w:szCs w:val="18"/>
              </w:rPr>
              <w:t>Working with local partners such DAES, FUM, CADECOM, NASFAM, Lead farmers, NGO</w:t>
            </w:r>
          </w:p>
        </w:tc>
        <w:tc>
          <w:tcPr>
            <w:tcW w:w="4086" w:type="dxa"/>
          </w:tcPr>
          <w:p w:rsidR="009E5F58" w:rsidRPr="009E5F58" w:rsidRDefault="009E5F58" w:rsidP="009E5F58">
            <w:pPr>
              <w:pStyle w:val="NoSpacing"/>
              <w:rPr>
                <w:sz w:val="18"/>
                <w:szCs w:val="18"/>
              </w:rPr>
            </w:pPr>
            <w:r w:rsidRPr="009E5F58">
              <w:rPr>
                <w:sz w:val="18"/>
                <w:szCs w:val="18"/>
              </w:rPr>
              <w:t>Profile the structures in the targeted districts</w:t>
            </w:r>
          </w:p>
          <w:p w:rsidR="009E5F58" w:rsidRPr="009E5F58" w:rsidRDefault="009E5F58" w:rsidP="009E5F58">
            <w:pPr>
              <w:pStyle w:val="NoSpacing"/>
              <w:numPr>
                <w:ilvl w:val="0"/>
                <w:numId w:val="1"/>
              </w:numPr>
              <w:rPr>
                <w:sz w:val="18"/>
                <w:szCs w:val="18"/>
              </w:rPr>
            </w:pPr>
            <w:r w:rsidRPr="009E5F58">
              <w:rPr>
                <w:sz w:val="18"/>
                <w:szCs w:val="18"/>
              </w:rPr>
              <w:t>FUM, CADECOM, Gov’t, (Reprogramming the care group approach)</w:t>
            </w:r>
          </w:p>
          <w:p w:rsidR="009E5F58" w:rsidRPr="009E5F58" w:rsidRDefault="009E5F58" w:rsidP="009E5F58">
            <w:pPr>
              <w:pStyle w:val="NoSpacing"/>
              <w:numPr>
                <w:ilvl w:val="0"/>
                <w:numId w:val="1"/>
              </w:numPr>
              <w:rPr>
                <w:sz w:val="18"/>
                <w:szCs w:val="18"/>
              </w:rPr>
            </w:pPr>
            <w:r w:rsidRPr="009E5F58">
              <w:rPr>
                <w:sz w:val="18"/>
                <w:szCs w:val="18"/>
              </w:rPr>
              <w:t>MISST (activities so far done??)</w:t>
            </w:r>
          </w:p>
          <w:p w:rsidR="009E5F58" w:rsidRPr="009E5F58" w:rsidRDefault="009E5F58" w:rsidP="009E5F58">
            <w:pPr>
              <w:pStyle w:val="NoSpacing"/>
              <w:numPr>
                <w:ilvl w:val="0"/>
                <w:numId w:val="1"/>
              </w:numPr>
              <w:rPr>
                <w:sz w:val="18"/>
                <w:szCs w:val="18"/>
              </w:rPr>
            </w:pPr>
            <w:r w:rsidRPr="009E5F58">
              <w:rPr>
                <w:sz w:val="18"/>
                <w:szCs w:val="18"/>
              </w:rPr>
              <w:t>Build the existing structures</w:t>
            </w:r>
          </w:p>
          <w:p w:rsidR="009E5F58" w:rsidRPr="009E5F58" w:rsidRDefault="009E5F58" w:rsidP="009E5F58">
            <w:pPr>
              <w:pStyle w:val="NoSpacing"/>
              <w:rPr>
                <w:sz w:val="18"/>
                <w:szCs w:val="18"/>
              </w:rPr>
            </w:pPr>
            <w:r w:rsidRPr="009E5F58">
              <w:rPr>
                <w:sz w:val="18"/>
                <w:szCs w:val="18"/>
              </w:rPr>
              <w:t>Seed Fairs</w:t>
            </w:r>
          </w:p>
          <w:p w:rsidR="009E5F58" w:rsidRPr="009E5F58" w:rsidRDefault="009E5F58" w:rsidP="009E5F58">
            <w:pPr>
              <w:pStyle w:val="NoSpacing"/>
              <w:numPr>
                <w:ilvl w:val="0"/>
                <w:numId w:val="4"/>
              </w:numPr>
              <w:rPr>
                <w:sz w:val="18"/>
                <w:szCs w:val="18"/>
              </w:rPr>
            </w:pPr>
            <w:r w:rsidRPr="009E5F58">
              <w:rPr>
                <w:sz w:val="18"/>
                <w:szCs w:val="18"/>
              </w:rPr>
              <w:t>STAM could engaged (Seed inspectors, networks)</w:t>
            </w:r>
          </w:p>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numPr>
                <w:ilvl w:val="0"/>
                <w:numId w:val="6"/>
              </w:numPr>
              <w:rPr>
                <w:sz w:val="18"/>
                <w:szCs w:val="18"/>
              </w:rPr>
            </w:pPr>
            <w:r w:rsidRPr="009E5F58">
              <w:rPr>
                <w:sz w:val="18"/>
                <w:szCs w:val="18"/>
              </w:rPr>
              <w:t>Not 40 – 60,000 new households. Leverage on existing list of beneficiaries (from INVC). The data that INVC has provided totals circa 39 000. This does not include the seed fair figures.</w:t>
            </w:r>
          </w:p>
          <w:p w:rsidR="009E5F58" w:rsidRPr="009E5F58" w:rsidRDefault="009E5F58" w:rsidP="009E5F58">
            <w:pPr>
              <w:pStyle w:val="NoSpacing"/>
              <w:numPr>
                <w:ilvl w:val="0"/>
                <w:numId w:val="6"/>
              </w:numPr>
              <w:rPr>
                <w:sz w:val="18"/>
                <w:szCs w:val="18"/>
              </w:rPr>
            </w:pPr>
            <w:r w:rsidRPr="009E5F58">
              <w:rPr>
                <w:sz w:val="18"/>
                <w:szCs w:val="18"/>
              </w:rPr>
              <w:t>The bridging activity does not add new beneficiaries. </w:t>
            </w:r>
          </w:p>
          <w:p w:rsidR="009E5F58" w:rsidRPr="009E5F58" w:rsidRDefault="009E5F58" w:rsidP="009E5F58">
            <w:pPr>
              <w:pStyle w:val="NoSpacing"/>
              <w:numPr>
                <w:ilvl w:val="0"/>
                <w:numId w:val="6"/>
              </w:numPr>
              <w:rPr>
                <w:sz w:val="18"/>
                <w:szCs w:val="18"/>
              </w:rPr>
            </w:pPr>
            <w:r w:rsidRPr="009E5F58">
              <w:rPr>
                <w:sz w:val="18"/>
                <w:szCs w:val="18"/>
              </w:rPr>
              <w:t>ACE Market Information System has the INVC beneficiaries listed (not all of them – only those which have a “full” profile)</w:t>
            </w:r>
          </w:p>
          <w:p w:rsidR="009E5F58" w:rsidRPr="009E5F58" w:rsidRDefault="009E5F58" w:rsidP="009E5F58">
            <w:pPr>
              <w:pStyle w:val="NoSpacing"/>
              <w:numPr>
                <w:ilvl w:val="0"/>
                <w:numId w:val="6"/>
              </w:numPr>
              <w:rPr>
                <w:sz w:val="18"/>
                <w:szCs w:val="18"/>
              </w:rPr>
            </w:pPr>
            <w:r w:rsidRPr="009E5F58">
              <w:rPr>
                <w:sz w:val="18"/>
                <w:szCs w:val="18"/>
              </w:rPr>
              <w:t>Do we have to go to 40,000? What is the number we can realistically reach? The figure of 40,000 comes from the productivity targets (which is 20,000 with an additional 1 or 2 people). This makes the 40,000 to 60,000 beneficiaries. </w:t>
            </w:r>
          </w:p>
          <w:p w:rsidR="009E5F58" w:rsidRPr="009E5F58" w:rsidRDefault="009E5F58" w:rsidP="009E5F58">
            <w:pPr>
              <w:pStyle w:val="NoSpacing"/>
              <w:numPr>
                <w:ilvl w:val="0"/>
                <w:numId w:val="6"/>
              </w:numPr>
              <w:rPr>
                <w:sz w:val="18"/>
                <w:szCs w:val="18"/>
              </w:rPr>
            </w:pPr>
            <w:r w:rsidRPr="009E5F58">
              <w:rPr>
                <w:sz w:val="18"/>
                <w:szCs w:val="18"/>
              </w:rPr>
              <w:t>Need to communicate the bridging activity at the district level</w:t>
            </w:r>
          </w:p>
          <w:p w:rsidR="009E5F58" w:rsidRPr="009E5F58" w:rsidRDefault="009E5F58" w:rsidP="009E5F58">
            <w:pPr>
              <w:pStyle w:val="NoSpacing"/>
              <w:numPr>
                <w:ilvl w:val="0"/>
                <w:numId w:val="6"/>
              </w:numPr>
              <w:rPr>
                <w:sz w:val="18"/>
                <w:szCs w:val="18"/>
              </w:rPr>
            </w:pPr>
            <w:r w:rsidRPr="009E5F58">
              <w:rPr>
                <w:sz w:val="18"/>
                <w:szCs w:val="18"/>
              </w:rPr>
              <w:t xml:space="preserve">Are we continuing to </w:t>
            </w:r>
            <w:proofErr w:type="spellStart"/>
            <w:r w:rsidRPr="009E5F58">
              <w:rPr>
                <w:sz w:val="18"/>
                <w:szCs w:val="18"/>
              </w:rPr>
              <w:t>utilise</w:t>
            </w:r>
            <w:proofErr w:type="spellEnd"/>
            <w:r w:rsidRPr="009E5F58">
              <w:rPr>
                <w:sz w:val="18"/>
                <w:szCs w:val="18"/>
              </w:rPr>
              <w:t xml:space="preserve"> the care group structure? It doesn’t appear in the CN</w:t>
            </w:r>
          </w:p>
          <w:p w:rsidR="009E5F58" w:rsidRPr="009E5F58" w:rsidRDefault="009E5F58" w:rsidP="009E5F58">
            <w:pPr>
              <w:pStyle w:val="NoSpacing"/>
              <w:numPr>
                <w:ilvl w:val="0"/>
                <w:numId w:val="7"/>
              </w:numPr>
              <w:rPr>
                <w:sz w:val="18"/>
                <w:szCs w:val="18"/>
              </w:rPr>
            </w:pPr>
            <w:r w:rsidRPr="009E5F58">
              <w:rPr>
                <w:sz w:val="18"/>
                <w:szCs w:val="18"/>
              </w:rPr>
              <w:t>Current partners for targeting – go through the existing structures. Divide the partners on the district?</w:t>
            </w:r>
          </w:p>
          <w:p w:rsidR="009E5F58" w:rsidRPr="009E5F58" w:rsidRDefault="009E5F58" w:rsidP="009E5F58">
            <w:pPr>
              <w:pStyle w:val="NoSpacing"/>
              <w:numPr>
                <w:ilvl w:val="0"/>
                <w:numId w:val="7"/>
              </w:numPr>
              <w:rPr>
                <w:sz w:val="18"/>
                <w:szCs w:val="18"/>
              </w:rPr>
            </w:pPr>
            <w:r w:rsidRPr="009E5F58">
              <w:rPr>
                <w:sz w:val="18"/>
                <w:szCs w:val="18"/>
              </w:rPr>
              <w:t>CADECOM is a national structure but it is set up slightly different according to the area.</w:t>
            </w:r>
          </w:p>
          <w:p w:rsidR="009E5F58" w:rsidRPr="009E5F58" w:rsidRDefault="009E5F58" w:rsidP="009E5F58">
            <w:pPr>
              <w:pStyle w:val="NoSpacing"/>
              <w:numPr>
                <w:ilvl w:val="0"/>
                <w:numId w:val="7"/>
              </w:numPr>
              <w:rPr>
                <w:sz w:val="18"/>
                <w:szCs w:val="18"/>
              </w:rPr>
            </w:pPr>
            <w:r w:rsidRPr="009E5F58">
              <w:rPr>
                <w:sz w:val="18"/>
                <w:szCs w:val="18"/>
              </w:rPr>
              <w:t>To what extent will the shifting of partners affect the targeting?</w:t>
            </w:r>
          </w:p>
          <w:p w:rsidR="009E5F58" w:rsidRPr="009E5F58" w:rsidRDefault="009E5F58" w:rsidP="009E5F58">
            <w:pPr>
              <w:pStyle w:val="NoSpacing"/>
              <w:numPr>
                <w:ilvl w:val="0"/>
                <w:numId w:val="7"/>
              </w:numPr>
              <w:rPr>
                <w:sz w:val="18"/>
                <w:szCs w:val="18"/>
              </w:rPr>
            </w:pPr>
            <w:r w:rsidRPr="009E5F58">
              <w:rPr>
                <w:sz w:val="18"/>
                <w:szCs w:val="18"/>
              </w:rPr>
              <w:t>In the past FUM was not in every EPA with INVC as INVC wanted to mitigate against double counting</w:t>
            </w:r>
          </w:p>
          <w:p w:rsidR="009E5F58" w:rsidRPr="009E5F58" w:rsidRDefault="009E5F58" w:rsidP="009E5F58">
            <w:pPr>
              <w:pStyle w:val="NoSpacing"/>
              <w:numPr>
                <w:ilvl w:val="0"/>
                <w:numId w:val="7"/>
              </w:numPr>
              <w:rPr>
                <w:sz w:val="18"/>
                <w:szCs w:val="18"/>
              </w:rPr>
            </w:pPr>
            <w:r w:rsidRPr="009E5F58">
              <w:rPr>
                <w:sz w:val="18"/>
                <w:szCs w:val="18"/>
              </w:rPr>
              <w:t>The EPAs were selected based on the areas with the highest productivity</w:t>
            </w:r>
          </w:p>
          <w:p w:rsidR="009E5F58" w:rsidRPr="009E5F58" w:rsidRDefault="009E5F58" w:rsidP="009E5F58">
            <w:pPr>
              <w:pStyle w:val="NoSpacing"/>
              <w:numPr>
                <w:ilvl w:val="0"/>
                <w:numId w:val="7"/>
              </w:numPr>
              <w:rPr>
                <w:sz w:val="18"/>
                <w:szCs w:val="18"/>
              </w:rPr>
            </w:pPr>
            <w:r w:rsidRPr="009E5F58">
              <w:rPr>
                <w:sz w:val="18"/>
                <w:szCs w:val="18"/>
              </w:rPr>
              <w:t>Choice: Ask the two partners to expand or you bring in a third partner</w:t>
            </w:r>
          </w:p>
          <w:p w:rsidR="009E5F58" w:rsidRPr="009E5F58" w:rsidRDefault="009E5F58" w:rsidP="009E5F58">
            <w:pPr>
              <w:pStyle w:val="NoSpacing"/>
              <w:numPr>
                <w:ilvl w:val="0"/>
                <w:numId w:val="7"/>
              </w:numPr>
              <w:rPr>
                <w:sz w:val="18"/>
                <w:szCs w:val="18"/>
              </w:rPr>
            </w:pPr>
            <w:r w:rsidRPr="009E5F58">
              <w:rPr>
                <w:sz w:val="18"/>
                <w:szCs w:val="18"/>
              </w:rPr>
              <w:t>FUM can expand – it has the capacity but the farmers “belong” to a partner so FUM cannot necessarily expand to cover the NASFAM partners (for example)</w:t>
            </w:r>
          </w:p>
          <w:p w:rsidR="009E5F58" w:rsidRPr="009E5F58" w:rsidRDefault="009E5F58" w:rsidP="009E5F58">
            <w:pPr>
              <w:pStyle w:val="NoSpacing"/>
              <w:numPr>
                <w:ilvl w:val="0"/>
                <w:numId w:val="7"/>
              </w:numPr>
              <w:rPr>
                <w:sz w:val="18"/>
                <w:szCs w:val="18"/>
              </w:rPr>
            </w:pPr>
            <w:r w:rsidRPr="009E5F58">
              <w:rPr>
                <w:sz w:val="18"/>
                <w:szCs w:val="18"/>
              </w:rPr>
              <w:lastRenderedPageBreak/>
              <w:t>NASFAM – will they continue to operate in the INVC areas without INVC funds? Yes. </w:t>
            </w:r>
          </w:p>
          <w:p w:rsidR="009E5F58" w:rsidRPr="009E5F58" w:rsidRDefault="009E5F58" w:rsidP="009E5F58">
            <w:pPr>
              <w:pStyle w:val="NoSpacing"/>
              <w:numPr>
                <w:ilvl w:val="0"/>
                <w:numId w:val="7"/>
              </w:numPr>
              <w:rPr>
                <w:sz w:val="18"/>
                <w:szCs w:val="18"/>
              </w:rPr>
            </w:pPr>
            <w:r w:rsidRPr="009E5F58">
              <w:rPr>
                <w:sz w:val="18"/>
                <w:szCs w:val="18"/>
              </w:rPr>
              <w:t>INVC chose to work through the care groups</w:t>
            </w:r>
          </w:p>
          <w:p w:rsidR="009E5F58" w:rsidRPr="009E5F58" w:rsidRDefault="009E5F58" w:rsidP="009E5F58">
            <w:pPr>
              <w:pStyle w:val="NoSpacing"/>
              <w:rPr>
                <w:sz w:val="18"/>
                <w:szCs w:val="18"/>
              </w:rPr>
            </w:pPr>
          </w:p>
          <w:p w:rsidR="009E5F58" w:rsidRPr="009E5F58" w:rsidRDefault="009E5F58" w:rsidP="009E5F58">
            <w:pPr>
              <w:pStyle w:val="NoSpacing"/>
              <w:rPr>
                <w:sz w:val="18"/>
                <w:szCs w:val="18"/>
              </w:rPr>
            </w:pPr>
            <w:r w:rsidRPr="009E5F58">
              <w:rPr>
                <w:b/>
                <w:sz w:val="18"/>
                <w:szCs w:val="18"/>
              </w:rPr>
              <w:t>SUGGESTION:</w:t>
            </w:r>
            <w:r w:rsidRPr="009E5F58">
              <w:rPr>
                <w:sz w:val="18"/>
                <w:szCs w:val="18"/>
              </w:rPr>
              <w:t> In the areas where there is FUM / CADECOM we can carry on. In areas where there are NASFAM structures we have to come up with a plan on how we are going to work with the INVC beneficiaries if we aren’t working with NASFAM. </w:t>
            </w:r>
          </w:p>
          <w:p w:rsidR="009E5F58" w:rsidRPr="009E5F58" w:rsidRDefault="009E5F58" w:rsidP="009E5F58">
            <w:pPr>
              <w:pStyle w:val="NoSpacing"/>
              <w:rPr>
                <w:sz w:val="18"/>
                <w:szCs w:val="18"/>
              </w:rPr>
            </w:pPr>
            <w:r w:rsidRPr="009E5F58">
              <w:rPr>
                <w:sz w:val="18"/>
                <w:szCs w:val="18"/>
              </w:rPr>
              <w:t>Approach NASFAM to ask them to give the details of their INVC beneficiaries to the bridging project… possible?</w:t>
            </w:r>
          </w:p>
        </w:tc>
      </w:tr>
      <w:tr w:rsidR="009E5F58" w:rsidRPr="009E5F58" w:rsidTr="00BA7F2B">
        <w:tc>
          <w:tcPr>
            <w:tcW w:w="4590" w:type="dxa"/>
          </w:tcPr>
          <w:p w:rsidR="009E5F58" w:rsidRPr="009E5F58" w:rsidRDefault="009E5F58" w:rsidP="009E5F58">
            <w:pPr>
              <w:pStyle w:val="NoSpacing"/>
              <w:numPr>
                <w:ilvl w:val="0"/>
                <w:numId w:val="1"/>
              </w:numPr>
              <w:rPr>
                <w:sz w:val="18"/>
                <w:szCs w:val="18"/>
              </w:rPr>
            </w:pPr>
            <w:r w:rsidRPr="009E5F58">
              <w:rPr>
                <w:sz w:val="18"/>
                <w:szCs w:val="18"/>
              </w:rPr>
              <w:lastRenderedPageBreak/>
              <w:t>Integrating with other USAID founded projects such as MISST, NJIRA and SANN?</w:t>
            </w: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numPr>
                <w:ilvl w:val="0"/>
                <w:numId w:val="1"/>
              </w:numPr>
              <w:rPr>
                <w:sz w:val="18"/>
                <w:szCs w:val="18"/>
              </w:rPr>
            </w:pPr>
            <w:r w:rsidRPr="009E5F58">
              <w:rPr>
                <w:sz w:val="18"/>
                <w:szCs w:val="18"/>
              </w:rPr>
              <w:t>Working with agro-dealers and other seed distribution outlets</w:t>
            </w: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13068" w:type="dxa"/>
            <w:gridSpan w:val="3"/>
            <w:shd w:val="clear" w:color="auto" w:fill="EAF1DD" w:themeFill="accent3" w:themeFillTint="33"/>
          </w:tcPr>
          <w:p w:rsidR="009E5F58" w:rsidRPr="009E5F58" w:rsidRDefault="009E5F58" w:rsidP="009E5F58">
            <w:pPr>
              <w:pStyle w:val="NoSpacing"/>
              <w:rPr>
                <w:sz w:val="18"/>
                <w:szCs w:val="18"/>
              </w:rPr>
            </w:pPr>
            <w:r w:rsidRPr="009E5F58">
              <w:rPr>
                <w:sz w:val="18"/>
                <w:szCs w:val="18"/>
              </w:rPr>
              <w:t>Considering project activities; what role can each partner play based on their strengths?</w:t>
            </w:r>
          </w:p>
        </w:tc>
      </w:tr>
      <w:tr w:rsidR="009E5F58" w:rsidRPr="009E5F58" w:rsidTr="00BA7F2B">
        <w:tc>
          <w:tcPr>
            <w:tcW w:w="4590" w:type="dxa"/>
          </w:tcPr>
          <w:p w:rsidR="009E5F58" w:rsidRPr="009E5F58" w:rsidRDefault="009E5F58" w:rsidP="009E5F58">
            <w:pPr>
              <w:pStyle w:val="NoSpacing"/>
              <w:rPr>
                <w:sz w:val="18"/>
                <w:szCs w:val="18"/>
              </w:rPr>
            </w:pPr>
            <w:r w:rsidRPr="009E5F58">
              <w:rPr>
                <w:b/>
                <w:sz w:val="18"/>
                <w:szCs w:val="18"/>
              </w:rPr>
              <w:t>Agro dealers</w:t>
            </w:r>
            <w:r w:rsidRPr="009E5F58">
              <w:rPr>
                <w:sz w:val="18"/>
                <w:szCs w:val="18"/>
              </w:rPr>
              <w:t xml:space="preserve"> - Make seed available to target beneficiary</w:t>
            </w:r>
          </w:p>
          <w:p w:rsidR="009E5F58" w:rsidRPr="009E5F58" w:rsidRDefault="009E5F58" w:rsidP="009E5F58">
            <w:pPr>
              <w:pStyle w:val="NoSpacing"/>
              <w:rPr>
                <w:sz w:val="18"/>
                <w:szCs w:val="18"/>
              </w:rPr>
            </w:pPr>
            <w:r w:rsidRPr="009E5F58">
              <w:rPr>
                <w:b/>
                <w:sz w:val="18"/>
                <w:szCs w:val="18"/>
              </w:rPr>
              <w:t xml:space="preserve">MISST </w:t>
            </w:r>
            <w:r w:rsidRPr="009E5F58">
              <w:rPr>
                <w:sz w:val="18"/>
                <w:szCs w:val="18"/>
              </w:rPr>
              <w:t>- Make seed and improved agronomic practices available to target beneficiaries</w:t>
            </w:r>
          </w:p>
          <w:p w:rsidR="009E5F58" w:rsidRPr="009E5F58" w:rsidRDefault="009E5F58" w:rsidP="009E5F58">
            <w:pPr>
              <w:pStyle w:val="NoSpacing"/>
              <w:rPr>
                <w:sz w:val="18"/>
                <w:szCs w:val="18"/>
              </w:rPr>
            </w:pPr>
            <w:r w:rsidRPr="009E5F58">
              <w:rPr>
                <w:b/>
                <w:sz w:val="18"/>
                <w:szCs w:val="18"/>
              </w:rPr>
              <w:t>FUM</w:t>
            </w:r>
            <w:r w:rsidRPr="009E5F58">
              <w:rPr>
                <w:sz w:val="18"/>
                <w:szCs w:val="18"/>
              </w:rPr>
              <w:t xml:space="preserve"> - Promote the use of certified seed to increase productivity; Build capacity of farmers on seed quality assessment(germination test; Build capacity of farmers to negotiate with agro dealers; Mobilize farmers for seed distribution through vouchers</w:t>
            </w:r>
          </w:p>
          <w:p w:rsidR="009E5F58" w:rsidRPr="009E5F58" w:rsidRDefault="009E5F58" w:rsidP="009E5F58">
            <w:pPr>
              <w:pStyle w:val="NoSpacing"/>
              <w:rPr>
                <w:sz w:val="18"/>
                <w:szCs w:val="18"/>
              </w:rPr>
            </w:pPr>
            <w:r w:rsidRPr="009E5F58">
              <w:rPr>
                <w:b/>
                <w:sz w:val="18"/>
                <w:szCs w:val="18"/>
              </w:rPr>
              <w:t xml:space="preserve">DAES </w:t>
            </w:r>
            <w:r w:rsidRPr="009E5F58">
              <w:rPr>
                <w:sz w:val="18"/>
                <w:szCs w:val="18"/>
              </w:rPr>
              <w:t>- Encourage farmers to use certified seed; Conduct demonstration plot to highlight the benefits of using improved seed; Awareness creation among farmers on the use of improved seed through field days, seed fairs; Capacity building for farmers on seed production technologies</w:t>
            </w:r>
          </w:p>
          <w:p w:rsidR="009E5F58" w:rsidRPr="009E5F58" w:rsidRDefault="009E5F58" w:rsidP="009E5F58">
            <w:pPr>
              <w:pStyle w:val="NoSpacing"/>
              <w:rPr>
                <w:sz w:val="18"/>
                <w:szCs w:val="18"/>
              </w:rPr>
            </w:pPr>
            <w:r w:rsidRPr="009E5F58">
              <w:rPr>
                <w:b/>
                <w:sz w:val="18"/>
                <w:szCs w:val="18"/>
              </w:rPr>
              <w:t xml:space="preserve">NASFAM </w:t>
            </w:r>
            <w:r w:rsidRPr="009E5F58">
              <w:rPr>
                <w:sz w:val="18"/>
                <w:szCs w:val="18"/>
              </w:rPr>
              <w:t>- Mobilize farmers for seed distribution through vouchers; Capture data of seed beneficiaries</w:t>
            </w:r>
          </w:p>
          <w:p w:rsidR="009E5F58" w:rsidRPr="009E5F58" w:rsidRDefault="009E5F58" w:rsidP="009E5F58">
            <w:pPr>
              <w:pStyle w:val="NoSpacing"/>
              <w:rPr>
                <w:sz w:val="18"/>
                <w:szCs w:val="18"/>
              </w:rPr>
            </w:pPr>
            <w:r w:rsidRPr="009E5F58">
              <w:rPr>
                <w:b/>
                <w:sz w:val="18"/>
                <w:szCs w:val="18"/>
              </w:rPr>
              <w:t>DAES</w:t>
            </w:r>
            <w:r w:rsidRPr="009E5F58">
              <w:rPr>
                <w:sz w:val="18"/>
                <w:szCs w:val="18"/>
              </w:rPr>
              <w:t xml:space="preserve"> - Identify and mobilize farmers for the seed fair; Provide technical guidance on how to run the seed fair; TOT training for AEDO, AEDC, Lead farmers; Establishment of demonstration plots and field day ; Capacity building for lead farmers; Distribution of extension training materials; Provide feedback from farmers on extension needs</w:t>
            </w:r>
          </w:p>
          <w:p w:rsidR="009E5F58" w:rsidRPr="009E5F58" w:rsidRDefault="009E5F58" w:rsidP="009E5F58">
            <w:pPr>
              <w:pStyle w:val="NoSpacing"/>
              <w:rPr>
                <w:sz w:val="18"/>
                <w:szCs w:val="18"/>
              </w:rPr>
            </w:pPr>
            <w:r w:rsidRPr="009E5F58">
              <w:rPr>
                <w:b/>
                <w:sz w:val="18"/>
                <w:szCs w:val="18"/>
              </w:rPr>
              <w:t>CRS</w:t>
            </w:r>
            <w:r w:rsidRPr="009E5F58">
              <w:rPr>
                <w:sz w:val="18"/>
                <w:szCs w:val="18"/>
              </w:rPr>
              <w:t xml:space="preserve"> - Print seed vouchers; Organize seed fair</w:t>
            </w:r>
          </w:p>
          <w:p w:rsidR="009E5F58" w:rsidRPr="009E5F58" w:rsidRDefault="009E5F58" w:rsidP="009E5F58">
            <w:pPr>
              <w:pStyle w:val="NoSpacing"/>
              <w:rPr>
                <w:sz w:val="18"/>
                <w:szCs w:val="18"/>
              </w:rPr>
            </w:pPr>
            <w:r w:rsidRPr="009E5F58">
              <w:rPr>
                <w:b/>
                <w:sz w:val="18"/>
                <w:szCs w:val="18"/>
              </w:rPr>
              <w:lastRenderedPageBreak/>
              <w:t>FUM, NASFAM, CADECOM</w:t>
            </w:r>
            <w:r w:rsidRPr="009E5F58">
              <w:rPr>
                <w:sz w:val="18"/>
                <w:szCs w:val="18"/>
              </w:rPr>
              <w:t xml:space="preserve"> – Mobilize farmers to attend seed fairs; Establishment of demonstration plots; Conduct field days</w:t>
            </w:r>
          </w:p>
          <w:p w:rsidR="009E5F58" w:rsidRPr="009E5F58" w:rsidRDefault="009E5F58" w:rsidP="009E5F58">
            <w:pPr>
              <w:pStyle w:val="NoSpacing"/>
              <w:rPr>
                <w:sz w:val="18"/>
                <w:szCs w:val="18"/>
              </w:rPr>
            </w:pPr>
            <w:r w:rsidRPr="009E5F58">
              <w:rPr>
                <w:b/>
                <w:sz w:val="18"/>
                <w:szCs w:val="18"/>
              </w:rPr>
              <w:t xml:space="preserve">IITA </w:t>
            </w:r>
            <w:r w:rsidRPr="009E5F58">
              <w:rPr>
                <w:sz w:val="18"/>
                <w:szCs w:val="18"/>
              </w:rPr>
              <w:t>- Develop extension training materials</w:t>
            </w:r>
          </w:p>
          <w:p w:rsidR="009E5F58" w:rsidRPr="009E5F58" w:rsidRDefault="009E5F58" w:rsidP="009E5F58">
            <w:pPr>
              <w:pStyle w:val="NoSpacing"/>
              <w:rPr>
                <w:sz w:val="18"/>
                <w:szCs w:val="18"/>
              </w:rPr>
            </w:pPr>
            <w:r w:rsidRPr="009E5F58">
              <w:rPr>
                <w:sz w:val="18"/>
                <w:szCs w:val="18"/>
              </w:rPr>
              <w:t>Local Partners - Provide extension  advisory service; Distribute extension training materials; Mobilize farmers for extension services</w:t>
            </w: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numPr>
                <w:ilvl w:val="0"/>
                <w:numId w:val="8"/>
              </w:numPr>
              <w:rPr>
                <w:sz w:val="18"/>
                <w:szCs w:val="18"/>
              </w:rPr>
            </w:pPr>
            <w:r w:rsidRPr="009E5F58">
              <w:rPr>
                <w:sz w:val="18"/>
                <w:szCs w:val="18"/>
              </w:rPr>
              <w:t xml:space="preserve">Timing – the idea is continuity and </w:t>
            </w:r>
            <w:proofErr w:type="spellStart"/>
            <w:r w:rsidRPr="009E5F58">
              <w:rPr>
                <w:sz w:val="18"/>
                <w:szCs w:val="18"/>
              </w:rPr>
              <w:t>and</w:t>
            </w:r>
            <w:proofErr w:type="spellEnd"/>
            <w:r w:rsidRPr="009E5F58">
              <w:rPr>
                <w:sz w:val="18"/>
                <w:szCs w:val="18"/>
              </w:rPr>
              <w:t xml:space="preserve"> transition – so there is no “gap” </w:t>
            </w:r>
          </w:p>
          <w:p w:rsidR="009E5F58" w:rsidRPr="009E5F58" w:rsidRDefault="009E5F58" w:rsidP="009E5F58">
            <w:pPr>
              <w:pStyle w:val="NoSpacing"/>
              <w:numPr>
                <w:ilvl w:val="0"/>
                <w:numId w:val="8"/>
              </w:numPr>
              <w:rPr>
                <w:sz w:val="18"/>
                <w:szCs w:val="18"/>
              </w:rPr>
            </w:pPr>
            <w:r w:rsidRPr="009E5F58">
              <w:rPr>
                <w:sz w:val="18"/>
                <w:szCs w:val="18"/>
              </w:rPr>
              <w:t>If there are partners that need to continue with certain activities then they need to be able to continue (for example seed procurement is a lengthy process and needs to be in place prior to October.</w:t>
            </w:r>
          </w:p>
          <w:p w:rsidR="009E5F58" w:rsidRPr="009E5F58" w:rsidRDefault="009E5F58" w:rsidP="009E5F58">
            <w:pPr>
              <w:pStyle w:val="NoSpacing"/>
              <w:numPr>
                <w:ilvl w:val="0"/>
                <w:numId w:val="8"/>
              </w:numPr>
              <w:rPr>
                <w:sz w:val="18"/>
                <w:szCs w:val="18"/>
              </w:rPr>
            </w:pPr>
            <w:r w:rsidRPr="009E5F58">
              <w:rPr>
                <w:sz w:val="18"/>
                <w:szCs w:val="18"/>
              </w:rPr>
              <w:t xml:space="preserve">Government structures – “we” should be complimenting their activities. Current partners are complimenting and working with </w:t>
            </w:r>
            <w:proofErr w:type="spellStart"/>
            <w:r w:rsidRPr="009E5F58">
              <w:rPr>
                <w:sz w:val="18"/>
                <w:szCs w:val="18"/>
              </w:rPr>
              <w:t>govt</w:t>
            </w:r>
            <w:proofErr w:type="spellEnd"/>
            <w:r w:rsidRPr="009E5F58">
              <w:rPr>
                <w:sz w:val="18"/>
                <w:szCs w:val="18"/>
              </w:rPr>
              <w:t xml:space="preserve"> extension. How clear is the role of the </w:t>
            </w:r>
            <w:proofErr w:type="spellStart"/>
            <w:r w:rsidRPr="009E5F58">
              <w:rPr>
                <w:sz w:val="18"/>
                <w:szCs w:val="18"/>
              </w:rPr>
              <w:t>Govt</w:t>
            </w:r>
            <w:proofErr w:type="spellEnd"/>
            <w:r w:rsidRPr="009E5F58">
              <w:rPr>
                <w:sz w:val="18"/>
                <w:szCs w:val="18"/>
              </w:rPr>
              <w:t xml:space="preserve"> extension services… do they have the resources? They have the mandate but how do they implement that mandate? One strategy to be implemented. Currently there are conflicts, DEC (multi-sectoral) and DAES – coordinating bodies for the sector. </w:t>
            </w:r>
          </w:p>
          <w:p w:rsidR="009E5F58" w:rsidRPr="009E5F58" w:rsidRDefault="009E5F58" w:rsidP="009E5F58">
            <w:pPr>
              <w:pStyle w:val="NoSpacing"/>
              <w:numPr>
                <w:ilvl w:val="0"/>
                <w:numId w:val="8"/>
              </w:numPr>
              <w:rPr>
                <w:sz w:val="18"/>
                <w:szCs w:val="18"/>
              </w:rPr>
            </w:pPr>
            <w:r w:rsidRPr="009E5F58">
              <w:rPr>
                <w:sz w:val="18"/>
                <w:szCs w:val="18"/>
              </w:rPr>
              <w:t xml:space="preserve">FUM has worked with DAES. The role of </w:t>
            </w:r>
            <w:proofErr w:type="spellStart"/>
            <w:r w:rsidRPr="009E5F58">
              <w:rPr>
                <w:sz w:val="18"/>
                <w:szCs w:val="18"/>
              </w:rPr>
              <w:t>Govt</w:t>
            </w:r>
            <w:proofErr w:type="spellEnd"/>
            <w:r w:rsidRPr="009E5F58">
              <w:rPr>
                <w:sz w:val="18"/>
                <w:szCs w:val="18"/>
              </w:rPr>
              <w:t xml:space="preserve"> is to set policy and to guide implementation. </w:t>
            </w:r>
          </w:p>
          <w:p w:rsidR="009E5F58" w:rsidRPr="009E5F58" w:rsidRDefault="009E5F58" w:rsidP="009E5F58">
            <w:pPr>
              <w:pStyle w:val="NoSpacing"/>
              <w:numPr>
                <w:ilvl w:val="0"/>
                <w:numId w:val="8"/>
              </w:numPr>
              <w:rPr>
                <w:sz w:val="18"/>
                <w:szCs w:val="18"/>
              </w:rPr>
            </w:pPr>
            <w:r w:rsidRPr="009E5F58">
              <w:rPr>
                <w:sz w:val="18"/>
                <w:szCs w:val="18"/>
              </w:rPr>
              <w:t>INVC approach to working with government structures (worked with DADOs). It reports to the district structure. The value chains work has been done through that. DADO sits on DEC. </w:t>
            </w:r>
          </w:p>
          <w:p w:rsidR="009E5F58" w:rsidRPr="009E5F58" w:rsidRDefault="009E5F58" w:rsidP="009E5F58">
            <w:pPr>
              <w:pStyle w:val="NoSpacing"/>
              <w:numPr>
                <w:ilvl w:val="0"/>
                <w:numId w:val="8"/>
              </w:numPr>
              <w:rPr>
                <w:sz w:val="18"/>
                <w:szCs w:val="18"/>
              </w:rPr>
            </w:pPr>
            <w:r w:rsidRPr="009E5F58">
              <w:rPr>
                <w:sz w:val="18"/>
                <w:szCs w:val="18"/>
              </w:rPr>
              <w:t xml:space="preserve">ACE – project activities (in the CN) look at </w:t>
            </w:r>
            <w:r w:rsidRPr="009E5F58">
              <w:rPr>
                <w:sz w:val="18"/>
                <w:szCs w:val="18"/>
              </w:rPr>
              <w:lastRenderedPageBreak/>
              <w:t xml:space="preserve">approaching buyers directly, why not collaborate with ACE structures and relationships with buyers? ACE </w:t>
            </w:r>
            <w:proofErr w:type="gramStart"/>
            <w:r w:rsidRPr="009E5F58">
              <w:rPr>
                <w:sz w:val="18"/>
                <w:szCs w:val="18"/>
              </w:rPr>
              <w:t>Can</w:t>
            </w:r>
            <w:proofErr w:type="gramEnd"/>
            <w:r w:rsidRPr="009E5F58">
              <w:rPr>
                <w:sz w:val="18"/>
                <w:szCs w:val="18"/>
              </w:rPr>
              <w:t xml:space="preserve"> bring the strengths of collateral finance, market linkages and trade facilitation. The question is how ACE will work with the bridging project</w:t>
            </w:r>
          </w:p>
          <w:p w:rsidR="009E5F58" w:rsidRPr="009E5F58" w:rsidRDefault="009E5F58" w:rsidP="009E5F58">
            <w:pPr>
              <w:pStyle w:val="NoSpacing"/>
              <w:numPr>
                <w:ilvl w:val="0"/>
                <w:numId w:val="8"/>
              </w:numPr>
              <w:rPr>
                <w:sz w:val="18"/>
                <w:szCs w:val="18"/>
              </w:rPr>
            </w:pPr>
            <w:r w:rsidRPr="009E5F58">
              <w:rPr>
                <w:sz w:val="18"/>
                <w:szCs w:val="18"/>
              </w:rPr>
              <w:t>Access and availability of advance financing (bridge financing)</w:t>
            </w:r>
          </w:p>
          <w:p w:rsidR="009E5F58" w:rsidRPr="009E5F58" w:rsidRDefault="009E5F58" w:rsidP="009E5F58">
            <w:pPr>
              <w:pStyle w:val="NoSpacing"/>
              <w:numPr>
                <w:ilvl w:val="0"/>
                <w:numId w:val="8"/>
              </w:numPr>
              <w:rPr>
                <w:sz w:val="18"/>
                <w:szCs w:val="18"/>
              </w:rPr>
            </w:pPr>
            <w:r w:rsidRPr="009E5F58">
              <w:rPr>
                <w:sz w:val="18"/>
                <w:szCs w:val="18"/>
              </w:rPr>
              <w:t>Government intervention – maize flooding the market</w:t>
            </w:r>
          </w:p>
          <w:p w:rsidR="009E5F58" w:rsidRPr="009E5F58" w:rsidRDefault="009E5F58" w:rsidP="009E5F58">
            <w:pPr>
              <w:pStyle w:val="NoSpacing"/>
              <w:numPr>
                <w:ilvl w:val="0"/>
                <w:numId w:val="8"/>
              </w:numPr>
              <w:rPr>
                <w:sz w:val="18"/>
                <w:szCs w:val="18"/>
              </w:rPr>
            </w:pPr>
            <w:r w:rsidRPr="009E5F58">
              <w:rPr>
                <w:sz w:val="18"/>
                <w:szCs w:val="18"/>
              </w:rPr>
              <w:t>Collaborate seed fairs with the groups (CADECOM / FUM / ACE) certified seed.</w:t>
            </w:r>
          </w:p>
          <w:p w:rsidR="009E5F58" w:rsidRPr="009E5F58" w:rsidRDefault="009E5F58" w:rsidP="009E5F58">
            <w:pPr>
              <w:pStyle w:val="NoSpacing"/>
              <w:rPr>
                <w:sz w:val="18"/>
                <w:szCs w:val="18"/>
              </w:rPr>
            </w:pPr>
            <w:r w:rsidRPr="009E5F58">
              <w:rPr>
                <w:b/>
                <w:sz w:val="18"/>
                <w:szCs w:val="18"/>
              </w:rPr>
              <w:t>Seed fairs</w:t>
            </w:r>
            <w:r w:rsidRPr="009E5F58">
              <w:rPr>
                <w:sz w:val="18"/>
                <w:szCs w:val="18"/>
              </w:rPr>
              <w:t>; – concrete projected demand needed. Seed companies need to be involved.</w:t>
            </w: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13068" w:type="dxa"/>
            <w:gridSpan w:val="3"/>
            <w:shd w:val="clear" w:color="auto" w:fill="EAF1DD" w:themeFill="accent3" w:themeFillTint="33"/>
          </w:tcPr>
          <w:p w:rsidR="009E5F58" w:rsidRPr="009E5F58" w:rsidRDefault="009E5F58" w:rsidP="009E5F58">
            <w:pPr>
              <w:pStyle w:val="NoSpacing"/>
              <w:rPr>
                <w:sz w:val="18"/>
                <w:szCs w:val="18"/>
              </w:rPr>
            </w:pPr>
            <w:r w:rsidRPr="009E5F58">
              <w:rPr>
                <w:sz w:val="18"/>
                <w:szCs w:val="18"/>
              </w:rPr>
              <w:t>Think about some of the proposed approaches in the concept note. How and what will it take for the project to operationalize them – the voucher system// Seed fair system? What potential challenges and how can they be addressed?</w:t>
            </w:r>
          </w:p>
        </w:tc>
      </w:tr>
      <w:tr w:rsidR="009E5F58" w:rsidRPr="009E5F58" w:rsidTr="00BA7F2B">
        <w:tc>
          <w:tcPr>
            <w:tcW w:w="4590" w:type="dxa"/>
          </w:tcPr>
          <w:p w:rsidR="009E5F58" w:rsidRPr="009E5F58" w:rsidRDefault="009E5F58" w:rsidP="009E5F58">
            <w:pPr>
              <w:pStyle w:val="NoSpacing"/>
              <w:rPr>
                <w:sz w:val="18"/>
                <w:szCs w:val="18"/>
              </w:rPr>
            </w:pPr>
            <w:r w:rsidRPr="009E5F58">
              <w:rPr>
                <w:b/>
                <w:bCs/>
                <w:sz w:val="18"/>
                <w:szCs w:val="18"/>
              </w:rPr>
              <w:t>Challenges</w:t>
            </w:r>
          </w:p>
          <w:p w:rsidR="009E5F58" w:rsidRPr="009E5F58" w:rsidRDefault="009E5F58" w:rsidP="009E5F58">
            <w:pPr>
              <w:pStyle w:val="NoSpacing"/>
              <w:numPr>
                <w:ilvl w:val="0"/>
                <w:numId w:val="2"/>
              </w:numPr>
              <w:rPr>
                <w:sz w:val="18"/>
                <w:szCs w:val="18"/>
              </w:rPr>
            </w:pPr>
            <w:r w:rsidRPr="009E5F58">
              <w:rPr>
                <w:sz w:val="18"/>
                <w:szCs w:val="18"/>
              </w:rPr>
              <w:t>Identification and profiling of farmers is time consuming</w:t>
            </w:r>
          </w:p>
          <w:p w:rsidR="009E5F58" w:rsidRPr="009E5F58" w:rsidRDefault="009E5F58" w:rsidP="009E5F58">
            <w:pPr>
              <w:pStyle w:val="NoSpacing"/>
              <w:numPr>
                <w:ilvl w:val="0"/>
                <w:numId w:val="2"/>
              </w:numPr>
              <w:rPr>
                <w:sz w:val="18"/>
                <w:szCs w:val="18"/>
              </w:rPr>
            </w:pPr>
            <w:r w:rsidRPr="009E5F58">
              <w:rPr>
                <w:sz w:val="18"/>
                <w:szCs w:val="18"/>
              </w:rPr>
              <w:t>Validation of beneficiaries is cumbersome</w:t>
            </w:r>
          </w:p>
          <w:p w:rsidR="009E5F58" w:rsidRPr="009E5F58" w:rsidRDefault="009E5F58" w:rsidP="009E5F58">
            <w:pPr>
              <w:pStyle w:val="NoSpacing"/>
              <w:numPr>
                <w:ilvl w:val="0"/>
                <w:numId w:val="2"/>
              </w:numPr>
              <w:rPr>
                <w:sz w:val="18"/>
                <w:szCs w:val="18"/>
              </w:rPr>
            </w:pPr>
            <w:r w:rsidRPr="009E5F58">
              <w:rPr>
                <w:sz w:val="18"/>
                <w:szCs w:val="18"/>
              </w:rPr>
              <w:t>Seed quality assurance is difficult</w:t>
            </w:r>
          </w:p>
          <w:p w:rsidR="009E5F58" w:rsidRPr="009E5F58" w:rsidRDefault="009E5F58" w:rsidP="009E5F58">
            <w:pPr>
              <w:pStyle w:val="NoSpacing"/>
              <w:numPr>
                <w:ilvl w:val="0"/>
                <w:numId w:val="2"/>
              </w:numPr>
              <w:rPr>
                <w:sz w:val="18"/>
                <w:szCs w:val="18"/>
              </w:rPr>
            </w:pPr>
            <w:r w:rsidRPr="009E5F58">
              <w:rPr>
                <w:sz w:val="18"/>
                <w:szCs w:val="18"/>
              </w:rPr>
              <w:t>Seed traceability is difficult</w:t>
            </w:r>
          </w:p>
          <w:p w:rsidR="009E5F58" w:rsidRPr="009E5F58" w:rsidRDefault="009E5F58" w:rsidP="009E5F58">
            <w:pPr>
              <w:pStyle w:val="NoSpacing"/>
              <w:numPr>
                <w:ilvl w:val="0"/>
                <w:numId w:val="2"/>
              </w:numPr>
              <w:rPr>
                <w:sz w:val="18"/>
                <w:szCs w:val="18"/>
              </w:rPr>
            </w:pPr>
            <w:r w:rsidRPr="009E5F58">
              <w:rPr>
                <w:sz w:val="18"/>
                <w:szCs w:val="18"/>
              </w:rPr>
              <w:t>Voucher reconciliation is tedious</w:t>
            </w:r>
          </w:p>
          <w:p w:rsidR="009E5F58" w:rsidRPr="009E5F58" w:rsidRDefault="009E5F58" w:rsidP="009E5F58">
            <w:pPr>
              <w:pStyle w:val="NoSpacing"/>
              <w:numPr>
                <w:ilvl w:val="0"/>
                <w:numId w:val="2"/>
              </w:numPr>
              <w:rPr>
                <w:sz w:val="18"/>
                <w:szCs w:val="18"/>
              </w:rPr>
            </w:pPr>
            <w:r w:rsidRPr="009E5F58">
              <w:rPr>
                <w:sz w:val="18"/>
                <w:szCs w:val="18"/>
              </w:rPr>
              <w:t xml:space="preserve">Farmers follow up is difficult    </w:t>
            </w:r>
          </w:p>
        </w:tc>
        <w:tc>
          <w:tcPr>
            <w:tcW w:w="4086" w:type="dxa"/>
          </w:tcPr>
          <w:p w:rsidR="009E5F58" w:rsidRPr="009E5F58" w:rsidRDefault="009E5F58" w:rsidP="009E5F58">
            <w:pPr>
              <w:pStyle w:val="NoSpacing"/>
              <w:rPr>
                <w:sz w:val="18"/>
                <w:szCs w:val="18"/>
              </w:rPr>
            </w:pPr>
            <w:r w:rsidRPr="009E5F58">
              <w:rPr>
                <w:sz w:val="18"/>
                <w:szCs w:val="18"/>
              </w:rPr>
              <w:t xml:space="preserve">Provision of seed </w:t>
            </w:r>
          </w:p>
          <w:p w:rsidR="009E5F58" w:rsidRPr="009E5F58" w:rsidRDefault="009E5F58" w:rsidP="009E5F58">
            <w:pPr>
              <w:pStyle w:val="NoSpacing"/>
              <w:numPr>
                <w:ilvl w:val="0"/>
                <w:numId w:val="2"/>
              </w:numPr>
              <w:rPr>
                <w:sz w:val="18"/>
                <w:szCs w:val="18"/>
              </w:rPr>
            </w:pPr>
            <w:r w:rsidRPr="009E5F58">
              <w:rPr>
                <w:sz w:val="18"/>
                <w:szCs w:val="18"/>
              </w:rPr>
              <w:t>Provide options in terms of the quantity</w:t>
            </w:r>
          </w:p>
          <w:p w:rsidR="009E5F58" w:rsidRPr="009E5F58" w:rsidRDefault="009E5F58" w:rsidP="009E5F58">
            <w:pPr>
              <w:pStyle w:val="NoSpacing"/>
              <w:numPr>
                <w:ilvl w:val="0"/>
                <w:numId w:val="2"/>
              </w:numPr>
              <w:rPr>
                <w:sz w:val="18"/>
                <w:szCs w:val="18"/>
              </w:rPr>
            </w:pPr>
            <w:r w:rsidRPr="009E5F58">
              <w:rPr>
                <w:sz w:val="18"/>
                <w:szCs w:val="18"/>
              </w:rPr>
              <w:t xml:space="preserve">Model to be commenced early </w:t>
            </w:r>
          </w:p>
          <w:p w:rsidR="009E5F58" w:rsidRPr="009E5F58" w:rsidRDefault="009E5F58" w:rsidP="009E5F58">
            <w:pPr>
              <w:pStyle w:val="NoSpacing"/>
              <w:rPr>
                <w:sz w:val="18"/>
                <w:szCs w:val="18"/>
              </w:rPr>
            </w:pPr>
          </w:p>
          <w:p w:rsidR="009E5F58" w:rsidRPr="009E5F58" w:rsidRDefault="009E5F58" w:rsidP="009E5F58">
            <w:pPr>
              <w:pStyle w:val="NoSpacing"/>
              <w:rPr>
                <w:sz w:val="18"/>
                <w:szCs w:val="18"/>
              </w:rPr>
            </w:pPr>
            <w:r w:rsidRPr="009E5F58">
              <w:rPr>
                <w:sz w:val="18"/>
                <w:szCs w:val="18"/>
              </w:rPr>
              <w:t>Hold demonstrations</w:t>
            </w:r>
          </w:p>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numPr>
                <w:ilvl w:val="0"/>
                <w:numId w:val="9"/>
              </w:numPr>
              <w:rPr>
                <w:sz w:val="18"/>
                <w:szCs w:val="18"/>
              </w:rPr>
            </w:pPr>
            <w:r w:rsidRPr="009E5F58">
              <w:rPr>
                <w:sz w:val="18"/>
                <w:szCs w:val="18"/>
              </w:rPr>
              <w:t>Input suppliers – link farmers with STAM.</w:t>
            </w:r>
          </w:p>
          <w:p w:rsidR="009E5F58" w:rsidRPr="009E5F58" w:rsidRDefault="009E5F58" w:rsidP="009E5F58">
            <w:pPr>
              <w:pStyle w:val="NoSpacing"/>
              <w:numPr>
                <w:ilvl w:val="0"/>
                <w:numId w:val="9"/>
              </w:numPr>
              <w:rPr>
                <w:sz w:val="18"/>
                <w:szCs w:val="18"/>
              </w:rPr>
            </w:pPr>
            <w:r w:rsidRPr="009E5F58">
              <w:rPr>
                <w:sz w:val="18"/>
                <w:szCs w:val="18"/>
              </w:rPr>
              <w:t>Access to finance (given a revolving fund of 20 million)</w:t>
            </w:r>
          </w:p>
          <w:p w:rsidR="009E5F58" w:rsidRPr="009E5F58" w:rsidRDefault="009E5F58" w:rsidP="009E5F58">
            <w:pPr>
              <w:pStyle w:val="NoSpacing"/>
              <w:numPr>
                <w:ilvl w:val="0"/>
                <w:numId w:val="9"/>
              </w:numPr>
              <w:rPr>
                <w:sz w:val="18"/>
                <w:szCs w:val="18"/>
              </w:rPr>
            </w:pPr>
            <w:r w:rsidRPr="009E5F58">
              <w:rPr>
                <w:sz w:val="18"/>
                <w:szCs w:val="18"/>
              </w:rPr>
              <w:t>Not done well in processing (given processing equipment / threshers etc)</w:t>
            </w:r>
          </w:p>
          <w:p w:rsidR="009E5F58" w:rsidRPr="009E5F58" w:rsidRDefault="009E5F58" w:rsidP="009E5F58">
            <w:pPr>
              <w:pStyle w:val="NoSpacing"/>
              <w:numPr>
                <w:ilvl w:val="0"/>
                <w:numId w:val="9"/>
              </w:numPr>
              <w:rPr>
                <w:sz w:val="18"/>
                <w:szCs w:val="18"/>
              </w:rPr>
            </w:pPr>
            <w:r w:rsidRPr="009E5F58">
              <w:rPr>
                <w:sz w:val="18"/>
                <w:szCs w:val="18"/>
              </w:rPr>
              <w:t>Biggest challenge is collective marketing – they struggle to aggregate</w:t>
            </w:r>
          </w:p>
          <w:p w:rsidR="009E5F58" w:rsidRPr="009E5F58" w:rsidRDefault="009E5F58" w:rsidP="009E5F58">
            <w:pPr>
              <w:pStyle w:val="NoSpacing"/>
              <w:numPr>
                <w:ilvl w:val="0"/>
                <w:numId w:val="9"/>
              </w:numPr>
              <w:rPr>
                <w:sz w:val="18"/>
                <w:szCs w:val="18"/>
              </w:rPr>
            </w:pPr>
            <w:r w:rsidRPr="009E5F58">
              <w:rPr>
                <w:sz w:val="18"/>
                <w:szCs w:val="18"/>
              </w:rPr>
              <w:t>ACE has done well on SMS </w:t>
            </w:r>
          </w:p>
          <w:p w:rsidR="009E5F58" w:rsidRPr="009E5F58" w:rsidRDefault="009E5F58" w:rsidP="009E5F58">
            <w:pPr>
              <w:pStyle w:val="NoSpacing"/>
              <w:numPr>
                <w:ilvl w:val="0"/>
                <w:numId w:val="9"/>
              </w:numPr>
              <w:rPr>
                <w:sz w:val="18"/>
                <w:szCs w:val="18"/>
              </w:rPr>
            </w:pPr>
            <w:r w:rsidRPr="009E5F58">
              <w:rPr>
                <w:sz w:val="18"/>
                <w:szCs w:val="18"/>
              </w:rPr>
              <w:t>INVC has linked farmers to markets (marketing tours). </w:t>
            </w:r>
          </w:p>
          <w:p w:rsidR="009E5F58" w:rsidRPr="009E5F58" w:rsidRDefault="009E5F58" w:rsidP="009E5F58">
            <w:pPr>
              <w:pStyle w:val="NoSpacing"/>
              <w:numPr>
                <w:ilvl w:val="0"/>
                <w:numId w:val="9"/>
              </w:numPr>
              <w:rPr>
                <w:sz w:val="18"/>
                <w:szCs w:val="18"/>
              </w:rPr>
            </w:pPr>
            <w:r w:rsidRPr="009E5F58">
              <w:rPr>
                <w:sz w:val="18"/>
                <w:szCs w:val="18"/>
              </w:rPr>
              <w:t>ACE – facilitate direct trade and be more involved (lead) in the marketing tours </w:t>
            </w:r>
          </w:p>
          <w:p w:rsidR="009E5F58" w:rsidRPr="009E5F58" w:rsidRDefault="009E5F58" w:rsidP="009E5F58">
            <w:pPr>
              <w:pStyle w:val="NoSpacing"/>
              <w:numPr>
                <w:ilvl w:val="0"/>
                <w:numId w:val="9"/>
              </w:numPr>
              <w:rPr>
                <w:sz w:val="18"/>
                <w:szCs w:val="18"/>
              </w:rPr>
            </w:pPr>
            <w:r w:rsidRPr="009E5F58">
              <w:rPr>
                <w:sz w:val="18"/>
                <w:szCs w:val="18"/>
              </w:rPr>
              <w:t>The partners were like brokers…</w:t>
            </w:r>
          </w:p>
          <w:p w:rsidR="009E5F58" w:rsidRPr="009E5F58" w:rsidRDefault="009E5F58" w:rsidP="009E5F58">
            <w:pPr>
              <w:pStyle w:val="NoSpacing"/>
              <w:numPr>
                <w:ilvl w:val="0"/>
                <w:numId w:val="9"/>
              </w:numPr>
              <w:rPr>
                <w:sz w:val="18"/>
                <w:szCs w:val="18"/>
              </w:rPr>
            </w:pPr>
            <w:r w:rsidRPr="009E5F58">
              <w:rPr>
                <w:sz w:val="18"/>
                <w:szCs w:val="18"/>
              </w:rPr>
              <w:t>Major challenge of aggregation – is the capacity of the farmer association / cooperatives to buy.</w:t>
            </w:r>
          </w:p>
          <w:p w:rsidR="009E5F58" w:rsidRPr="009E5F58" w:rsidRDefault="009E5F58" w:rsidP="009E5F58">
            <w:pPr>
              <w:pStyle w:val="NoSpacing"/>
              <w:numPr>
                <w:ilvl w:val="0"/>
                <w:numId w:val="9"/>
              </w:numPr>
              <w:rPr>
                <w:sz w:val="18"/>
                <w:szCs w:val="18"/>
              </w:rPr>
            </w:pPr>
            <w:r w:rsidRPr="009E5F58">
              <w:rPr>
                <w:sz w:val="18"/>
                <w:szCs w:val="18"/>
              </w:rPr>
              <w:t>More trust in the cooperatives than the associations. </w:t>
            </w:r>
          </w:p>
          <w:p w:rsidR="009E5F58" w:rsidRPr="009E5F58" w:rsidRDefault="009E5F58" w:rsidP="009E5F58">
            <w:pPr>
              <w:pStyle w:val="NoSpacing"/>
              <w:numPr>
                <w:ilvl w:val="0"/>
                <w:numId w:val="9"/>
              </w:numPr>
              <w:rPr>
                <w:sz w:val="18"/>
                <w:szCs w:val="18"/>
              </w:rPr>
            </w:pPr>
            <w:r w:rsidRPr="009E5F58">
              <w:rPr>
                <w:sz w:val="18"/>
                <w:szCs w:val="18"/>
              </w:rPr>
              <w:t xml:space="preserve">INVC has promoted contract farming – with buyers such as sunseed and </w:t>
            </w:r>
            <w:proofErr w:type="spellStart"/>
            <w:r w:rsidRPr="009E5F58">
              <w:rPr>
                <w:sz w:val="18"/>
                <w:szCs w:val="18"/>
              </w:rPr>
              <w:t>afri</w:t>
            </w:r>
            <w:proofErr w:type="spellEnd"/>
            <w:r w:rsidRPr="009E5F58">
              <w:rPr>
                <w:sz w:val="18"/>
                <w:szCs w:val="18"/>
              </w:rPr>
              <w:t>-nut. </w:t>
            </w:r>
          </w:p>
          <w:p w:rsidR="009E5F58" w:rsidRPr="009E5F58" w:rsidRDefault="009E5F58" w:rsidP="009E5F58">
            <w:pPr>
              <w:pStyle w:val="NoSpacing"/>
              <w:rPr>
                <w:sz w:val="18"/>
                <w:szCs w:val="18"/>
              </w:rPr>
            </w:pPr>
          </w:p>
          <w:p w:rsidR="009E5F58" w:rsidRPr="009E5F58" w:rsidRDefault="009E5F58" w:rsidP="009E5F58">
            <w:pPr>
              <w:pStyle w:val="NoSpacing"/>
              <w:rPr>
                <w:sz w:val="18"/>
                <w:szCs w:val="18"/>
              </w:rPr>
            </w:pPr>
            <w:r w:rsidRPr="009E5F58">
              <w:rPr>
                <w:sz w:val="18"/>
                <w:szCs w:val="18"/>
              </w:rPr>
              <w:t>There are elements that work, what will partners bring to the table?</w:t>
            </w:r>
          </w:p>
          <w:p w:rsidR="009E5F58" w:rsidRPr="009E5F58" w:rsidRDefault="009E5F58" w:rsidP="009E5F58">
            <w:pPr>
              <w:pStyle w:val="NoSpacing"/>
              <w:numPr>
                <w:ilvl w:val="0"/>
                <w:numId w:val="10"/>
              </w:numPr>
              <w:rPr>
                <w:sz w:val="18"/>
                <w:szCs w:val="18"/>
              </w:rPr>
            </w:pPr>
            <w:r w:rsidRPr="009E5F58">
              <w:rPr>
                <w:sz w:val="18"/>
                <w:szCs w:val="18"/>
              </w:rPr>
              <w:t xml:space="preserve">FUM: Build the structures (the cooperatives) that </w:t>
            </w:r>
            <w:r w:rsidRPr="009E5F58">
              <w:rPr>
                <w:sz w:val="18"/>
                <w:szCs w:val="18"/>
              </w:rPr>
              <w:lastRenderedPageBreak/>
              <w:t>are there, organize the farmers, give them the capacity to cooperate with one another</w:t>
            </w:r>
          </w:p>
          <w:p w:rsidR="009E5F58" w:rsidRPr="009E5F58" w:rsidRDefault="009E5F58" w:rsidP="009E5F58">
            <w:pPr>
              <w:pStyle w:val="NoSpacing"/>
              <w:numPr>
                <w:ilvl w:val="0"/>
                <w:numId w:val="10"/>
              </w:numPr>
              <w:rPr>
                <w:sz w:val="18"/>
                <w:szCs w:val="18"/>
              </w:rPr>
            </w:pPr>
            <w:r w:rsidRPr="009E5F58">
              <w:rPr>
                <w:sz w:val="18"/>
                <w:szCs w:val="18"/>
              </w:rPr>
              <w:t>FUM &amp; ACE: Communication elements need to be integrated. Use of SMS system</w:t>
            </w:r>
          </w:p>
          <w:p w:rsidR="009E5F58" w:rsidRPr="009E5F58" w:rsidRDefault="009E5F58" w:rsidP="009E5F58">
            <w:pPr>
              <w:pStyle w:val="NoSpacing"/>
              <w:numPr>
                <w:ilvl w:val="0"/>
                <w:numId w:val="10"/>
              </w:numPr>
              <w:rPr>
                <w:sz w:val="18"/>
                <w:szCs w:val="18"/>
              </w:rPr>
            </w:pPr>
            <w:r w:rsidRPr="009E5F58">
              <w:rPr>
                <w:sz w:val="18"/>
                <w:szCs w:val="18"/>
              </w:rPr>
              <w:t>ACE: access to collateral finance, access to storage, warehouse receipt system, facilitate trade (direct trade between sellers and buyers for soya and groundnuts, bids to buy / offers to sell, warehouse receipt sales</w:t>
            </w:r>
          </w:p>
          <w:p w:rsidR="009E5F58" w:rsidRPr="009E5F58" w:rsidRDefault="009E5F58" w:rsidP="009E5F58">
            <w:pPr>
              <w:pStyle w:val="NoSpacing"/>
              <w:numPr>
                <w:ilvl w:val="0"/>
                <w:numId w:val="10"/>
              </w:numPr>
              <w:rPr>
                <w:sz w:val="18"/>
                <w:szCs w:val="18"/>
              </w:rPr>
            </w:pPr>
            <w:r w:rsidRPr="009E5F58">
              <w:rPr>
                <w:sz w:val="18"/>
                <w:szCs w:val="18"/>
              </w:rPr>
              <w:t>MIST: The seed is breeder seed, it is a high cost. Seed availability is an issue. They deal with seed companies – not with the farmers. The gap is between the farmers and the seed companies. It is not MIST handling that, INVC should do that. Seed producer groups are linked to seed companies. They then have their own marketing channels. What is the volume of improved varieties?</w:t>
            </w:r>
          </w:p>
          <w:p w:rsidR="009E5F58" w:rsidRPr="009E5F58" w:rsidRDefault="009E5F58" w:rsidP="009E5F58">
            <w:pPr>
              <w:pStyle w:val="NoSpacing"/>
              <w:rPr>
                <w:sz w:val="18"/>
                <w:szCs w:val="18"/>
              </w:rPr>
            </w:pPr>
            <w:r w:rsidRPr="009E5F58">
              <w:rPr>
                <w:sz w:val="18"/>
                <w:szCs w:val="18"/>
              </w:rPr>
              <w:t>Geographic Areas / Targeting</w:t>
            </w:r>
          </w:p>
          <w:p w:rsidR="009E5F58" w:rsidRPr="009E5F58" w:rsidRDefault="009E5F58" w:rsidP="009E5F58">
            <w:pPr>
              <w:pStyle w:val="NoSpacing"/>
              <w:numPr>
                <w:ilvl w:val="0"/>
                <w:numId w:val="11"/>
              </w:numPr>
              <w:rPr>
                <w:sz w:val="18"/>
                <w:szCs w:val="18"/>
              </w:rPr>
            </w:pPr>
            <w:r w:rsidRPr="009E5F58">
              <w:rPr>
                <w:sz w:val="18"/>
                <w:szCs w:val="18"/>
              </w:rPr>
              <w:t>Targeting farmers with above 0.7 of a hectare (INVC). This is the majority. </w:t>
            </w:r>
          </w:p>
          <w:p w:rsidR="009E5F58" w:rsidRPr="009E5F58" w:rsidRDefault="009E5F58" w:rsidP="009E5F58">
            <w:pPr>
              <w:pStyle w:val="NoSpacing"/>
              <w:rPr>
                <w:sz w:val="18"/>
                <w:szCs w:val="18"/>
              </w:rPr>
            </w:pPr>
            <w:r w:rsidRPr="009E5F58">
              <w:rPr>
                <w:sz w:val="18"/>
                <w:szCs w:val="18"/>
              </w:rPr>
              <w:t>Seed Fairs</w:t>
            </w:r>
          </w:p>
          <w:p w:rsidR="009E5F58" w:rsidRPr="009E5F58" w:rsidRDefault="009E5F58" w:rsidP="009E5F58">
            <w:pPr>
              <w:pStyle w:val="NoSpacing"/>
              <w:numPr>
                <w:ilvl w:val="0"/>
                <w:numId w:val="12"/>
              </w:numPr>
              <w:rPr>
                <w:sz w:val="18"/>
                <w:szCs w:val="18"/>
              </w:rPr>
            </w:pPr>
            <w:r w:rsidRPr="009E5F58">
              <w:rPr>
                <w:sz w:val="18"/>
                <w:szCs w:val="18"/>
              </w:rPr>
              <w:t>INVC has never done seed fairs, the seed fairs are not a continuation of INVC activities</w:t>
            </w:r>
          </w:p>
          <w:p w:rsidR="009E5F58" w:rsidRPr="009E5F58" w:rsidRDefault="009E5F58" w:rsidP="009E5F58">
            <w:pPr>
              <w:pStyle w:val="NoSpacing"/>
              <w:rPr>
                <w:sz w:val="18"/>
                <w:szCs w:val="18"/>
              </w:rPr>
            </w:pPr>
            <w:r w:rsidRPr="009E5F58">
              <w:rPr>
                <w:sz w:val="18"/>
                <w:szCs w:val="18"/>
              </w:rPr>
              <w:t>Commercial viability of “</w:t>
            </w:r>
            <w:proofErr w:type="spellStart"/>
            <w:r w:rsidRPr="009E5F58">
              <w:rPr>
                <w:sz w:val="18"/>
                <w:szCs w:val="18"/>
              </w:rPr>
              <w:t>hand outs</w:t>
            </w:r>
            <w:proofErr w:type="spellEnd"/>
            <w:r w:rsidRPr="009E5F58">
              <w:rPr>
                <w:sz w:val="18"/>
                <w:szCs w:val="18"/>
              </w:rPr>
              <w:t>”</w:t>
            </w:r>
          </w:p>
        </w:tc>
      </w:tr>
      <w:tr w:rsidR="009E5F58" w:rsidRPr="009E5F58" w:rsidTr="00BA7F2B">
        <w:tc>
          <w:tcPr>
            <w:tcW w:w="4590" w:type="dxa"/>
          </w:tcPr>
          <w:p w:rsidR="009E5F58" w:rsidRPr="009E5F58" w:rsidRDefault="009E5F58" w:rsidP="009E5F58">
            <w:pPr>
              <w:pStyle w:val="NoSpacing"/>
              <w:rPr>
                <w:sz w:val="18"/>
                <w:szCs w:val="18"/>
              </w:rPr>
            </w:pPr>
            <w:r w:rsidRPr="009E5F58">
              <w:rPr>
                <w:b/>
                <w:bCs/>
                <w:sz w:val="18"/>
                <w:szCs w:val="18"/>
              </w:rPr>
              <w:lastRenderedPageBreak/>
              <w:t>Solutions:</w:t>
            </w:r>
          </w:p>
          <w:p w:rsidR="009E5F58" w:rsidRPr="009E5F58" w:rsidRDefault="009E5F58" w:rsidP="009E5F58">
            <w:pPr>
              <w:pStyle w:val="NoSpacing"/>
              <w:numPr>
                <w:ilvl w:val="0"/>
                <w:numId w:val="3"/>
              </w:numPr>
              <w:rPr>
                <w:sz w:val="18"/>
                <w:szCs w:val="18"/>
              </w:rPr>
            </w:pPr>
            <w:r w:rsidRPr="009E5F58">
              <w:rPr>
                <w:sz w:val="18"/>
                <w:szCs w:val="18"/>
              </w:rPr>
              <w:t>Training of agro dealers to provide extension services to farmers</w:t>
            </w:r>
          </w:p>
          <w:p w:rsidR="009E5F58" w:rsidRPr="009E5F58" w:rsidRDefault="009E5F58" w:rsidP="009E5F58">
            <w:pPr>
              <w:pStyle w:val="NoSpacing"/>
              <w:numPr>
                <w:ilvl w:val="0"/>
                <w:numId w:val="3"/>
              </w:numPr>
              <w:rPr>
                <w:sz w:val="18"/>
                <w:szCs w:val="18"/>
              </w:rPr>
            </w:pPr>
            <w:r w:rsidRPr="009E5F58">
              <w:rPr>
                <w:sz w:val="18"/>
                <w:szCs w:val="18"/>
              </w:rPr>
              <w:t>Encourage farmers to interface with agro-dealers</w:t>
            </w:r>
          </w:p>
          <w:p w:rsidR="009E5F58" w:rsidRPr="009E5F58" w:rsidRDefault="009E5F58" w:rsidP="009E5F58">
            <w:pPr>
              <w:pStyle w:val="NoSpacing"/>
              <w:numPr>
                <w:ilvl w:val="0"/>
                <w:numId w:val="3"/>
              </w:numPr>
              <w:rPr>
                <w:sz w:val="18"/>
                <w:szCs w:val="18"/>
              </w:rPr>
            </w:pPr>
            <w:r w:rsidRPr="009E5F58">
              <w:rPr>
                <w:sz w:val="18"/>
                <w:szCs w:val="18"/>
              </w:rPr>
              <w:t>Simplify extension massages for farmers</w:t>
            </w:r>
          </w:p>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13068" w:type="dxa"/>
            <w:gridSpan w:val="3"/>
            <w:shd w:val="clear" w:color="auto" w:fill="EAF1DD" w:themeFill="accent3" w:themeFillTint="33"/>
          </w:tcPr>
          <w:p w:rsidR="009E5F58" w:rsidRPr="009E5F58" w:rsidRDefault="009E5F58" w:rsidP="009E5F58">
            <w:pPr>
              <w:pStyle w:val="NoSpacing"/>
              <w:rPr>
                <w:sz w:val="18"/>
                <w:szCs w:val="18"/>
              </w:rPr>
            </w:pPr>
            <w:r w:rsidRPr="009E5F58">
              <w:rPr>
                <w:sz w:val="18"/>
                <w:szCs w:val="18"/>
              </w:rPr>
              <w:t>What gaps have you noticed in the concept note that needs to be addressed when writing the full proposal?</w:t>
            </w: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numPr>
                <w:ilvl w:val="0"/>
                <w:numId w:val="5"/>
              </w:numPr>
              <w:rPr>
                <w:sz w:val="18"/>
                <w:szCs w:val="18"/>
              </w:rPr>
            </w:pPr>
            <w:r w:rsidRPr="009E5F58">
              <w:rPr>
                <w:sz w:val="18"/>
                <w:szCs w:val="18"/>
              </w:rPr>
              <w:t>Consider the varieties to be promoted</w:t>
            </w:r>
          </w:p>
          <w:p w:rsidR="009E5F58" w:rsidRPr="009E5F58" w:rsidRDefault="009E5F58" w:rsidP="009E5F58">
            <w:pPr>
              <w:pStyle w:val="NoSpacing"/>
              <w:numPr>
                <w:ilvl w:val="0"/>
                <w:numId w:val="5"/>
              </w:numPr>
              <w:rPr>
                <w:sz w:val="18"/>
                <w:szCs w:val="18"/>
              </w:rPr>
            </w:pPr>
            <w:r w:rsidRPr="009E5F58">
              <w:rPr>
                <w:sz w:val="18"/>
                <w:szCs w:val="18"/>
              </w:rPr>
              <w:t>Sub-committee to look at pigeon peas-seed sources</w:t>
            </w:r>
          </w:p>
          <w:p w:rsidR="009E5F58" w:rsidRPr="009E5F58" w:rsidRDefault="009E5F58" w:rsidP="009E5F58">
            <w:pPr>
              <w:pStyle w:val="NoSpacing"/>
              <w:numPr>
                <w:ilvl w:val="0"/>
                <w:numId w:val="5"/>
              </w:numPr>
              <w:rPr>
                <w:sz w:val="18"/>
                <w:szCs w:val="18"/>
              </w:rPr>
            </w:pPr>
            <w:r w:rsidRPr="009E5F58">
              <w:rPr>
                <w:sz w:val="18"/>
                <w:szCs w:val="18"/>
              </w:rPr>
              <w:t>Develop a seed road map</w:t>
            </w:r>
          </w:p>
          <w:p w:rsidR="009E5F58" w:rsidRPr="009E5F58" w:rsidRDefault="009E5F58" w:rsidP="009E5F58">
            <w:pPr>
              <w:pStyle w:val="NoSpacing"/>
              <w:numPr>
                <w:ilvl w:val="0"/>
                <w:numId w:val="5"/>
              </w:numPr>
              <w:rPr>
                <w:sz w:val="18"/>
                <w:szCs w:val="18"/>
              </w:rPr>
            </w:pPr>
            <w:r w:rsidRPr="009E5F58">
              <w:rPr>
                <w:sz w:val="18"/>
                <w:szCs w:val="18"/>
              </w:rPr>
              <w:t>Pre-financing the activity e.g. seed</w:t>
            </w:r>
          </w:p>
          <w:p w:rsidR="009E5F58" w:rsidRPr="009E5F58" w:rsidRDefault="009E5F58" w:rsidP="009E5F58">
            <w:pPr>
              <w:pStyle w:val="NoSpacing"/>
              <w:numPr>
                <w:ilvl w:val="0"/>
                <w:numId w:val="5"/>
              </w:numPr>
              <w:rPr>
                <w:sz w:val="18"/>
                <w:szCs w:val="18"/>
              </w:rPr>
            </w:pPr>
            <w:r w:rsidRPr="009E5F58">
              <w:rPr>
                <w:sz w:val="18"/>
                <w:szCs w:val="18"/>
              </w:rPr>
              <w:t>Seed volumes-critical</w:t>
            </w:r>
          </w:p>
          <w:p w:rsidR="009E5F58" w:rsidRPr="009E5F58" w:rsidRDefault="009E5F58" w:rsidP="009E5F58">
            <w:pPr>
              <w:pStyle w:val="NoSpacing"/>
              <w:numPr>
                <w:ilvl w:val="0"/>
                <w:numId w:val="5"/>
              </w:numPr>
              <w:rPr>
                <w:sz w:val="18"/>
                <w:szCs w:val="18"/>
              </w:rPr>
            </w:pPr>
            <w:r w:rsidRPr="009E5F58">
              <w:rPr>
                <w:sz w:val="18"/>
                <w:szCs w:val="18"/>
              </w:rPr>
              <w:t>Assess the rhizobium available in Malawi</w:t>
            </w:r>
          </w:p>
          <w:p w:rsidR="009E5F58" w:rsidRPr="009E5F58" w:rsidRDefault="009E5F58" w:rsidP="009E5F58">
            <w:pPr>
              <w:pStyle w:val="NoSpacing"/>
              <w:numPr>
                <w:ilvl w:val="0"/>
                <w:numId w:val="5"/>
              </w:numPr>
              <w:rPr>
                <w:sz w:val="18"/>
                <w:szCs w:val="18"/>
              </w:rPr>
            </w:pPr>
            <w:r w:rsidRPr="009E5F58">
              <w:rPr>
                <w:sz w:val="18"/>
                <w:szCs w:val="18"/>
              </w:rPr>
              <w:t>IITA needs to consider about staffing</w:t>
            </w:r>
          </w:p>
          <w:p w:rsidR="009E5F58" w:rsidRPr="009E5F58" w:rsidRDefault="009E5F58" w:rsidP="009E5F58">
            <w:pPr>
              <w:pStyle w:val="NoSpacing"/>
              <w:numPr>
                <w:ilvl w:val="0"/>
                <w:numId w:val="5"/>
              </w:numPr>
              <w:rPr>
                <w:sz w:val="18"/>
                <w:szCs w:val="18"/>
              </w:rPr>
            </w:pPr>
            <w:r w:rsidRPr="009E5F58">
              <w:rPr>
                <w:sz w:val="18"/>
                <w:szCs w:val="18"/>
              </w:rPr>
              <w:t>Partnership</w:t>
            </w:r>
          </w:p>
          <w:p w:rsidR="009E5F58" w:rsidRPr="009E5F58" w:rsidRDefault="009E5F58" w:rsidP="009E5F58">
            <w:pPr>
              <w:pStyle w:val="NoSpacing"/>
              <w:numPr>
                <w:ilvl w:val="0"/>
                <w:numId w:val="5"/>
              </w:numPr>
              <w:rPr>
                <w:sz w:val="18"/>
                <w:szCs w:val="18"/>
              </w:rPr>
            </w:pPr>
            <w:r w:rsidRPr="009E5F58">
              <w:rPr>
                <w:sz w:val="18"/>
                <w:szCs w:val="18"/>
              </w:rPr>
              <w:lastRenderedPageBreak/>
              <w:t>Impact pathway and the M&amp;E system</w:t>
            </w:r>
          </w:p>
          <w:p w:rsidR="009E5F58" w:rsidRPr="009E5F58" w:rsidRDefault="009E5F58" w:rsidP="009E5F58">
            <w:pPr>
              <w:pStyle w:val="NoSpacing"/>
              <w:numPr>
                <w:ilvl w:val="0"/>
                <w:numId w:val="5"/>
              </w:numPr>
              <w:rPr>
                <w:sz w:val="18"/>
                <w:szCs w:val="18"/>
              </w:rPr>
            </w:pPr>
            <w:r w:rsidRPr="009E5F58">
              <w:rPr>
                <w:sz w:val="18"/>
                <w:szCs w:val="18"/>
              </w:rPr>
              <w:t>Revisit the project indicators proposed</w:t>
            </w:r>
          </w:p>
        </w:tc>
        <w:tc>
          <w:tcPr>
            <w:tcW w:w="4392" w:type="dxa"/>
          </w:tcPr>
          <w:p w:rsidR="009E5F58" w:rsidRPr="009E5F58" w:rsidRDefault="009E5F58" w:rsidP="009E5F58">
            <w:pPr>
              <w:pStyle w:val="NoSpacing"/>
              <w:rPr>
                <w:sz w:val="18"/>
                <w:szCs w:val="18"/>
              </w:rPr>
            </w:pPr>
            <w:r w:rsidRPr="009E5F58">
              <w:rPr>
                <w:sz w:val="18"/>
                <w:szCs w:val="18"/>
              </w:rPr>
              <w:lastRenderedPageBreak/>
              <w:t>Activity 1</w:t>
            </w:r>
          </w:p>
          <w:p w:rsidR="009E5F58" w:rsidRPr="009E5F58" w:rsidRDefault="009E5F58" w:rsidP="009E5F58">
            <w:pPr>
              <w:pStyle w:val="NoSpacing"/>
              <w:rPr>
                <w:sz w:val="18"/>
                <w:szCs w:val="18"/>
              </w:rPr>
            </w:pPr>
            <w:r w:rsidRPr="009E5F58">
              <w:rPr>
                <w:sz w:val="18"/>
                <w:szCs w:val="18"/>
              </w:rPr>
              <w:t>Sub-Activity 1.1</w:t>
            </w:r>
          </w:p>
          <w:p w:rsidR="009E5F58" w:rsidRPr="009E5F58" w:rsidRDefault="009E5F58" w:rsidP="009E5F58">
            <w:pPr>
              <w:pStyle w:val="NoSpacing"/>
              <w:numPr>
                <w:ilvl w:val="0"/>
                <w:numId w:val="13"/>
              </w:numPr>
              <w:rPr>
                <w:sz w:val="18"/>
                <w:szCs w:val="18"/>
              </w:rPr>
            </w:pPr>
            <w:r w:rsidRPr="009E5F58">
              <w:rPr>
                <w:sz w:val="18"/>
                <w:szCs w:val="18"/>
              </w:rPr>
              <w:t>INVC does the assessment (the secretariat). Happens before the planting season. Needs to be integrated using ACE knowledge of the market. Responsibility is with IITA. IITA will lead.</w:t>
            </w:r>
          </w:p>
          <w:p w:rsidR="009E5F58" w:rsidRPr="009E5F58" w:rsidRDefault="009E5F58" w:rsidP="009E5F58">
            <w:pPr>
              <w:pStyle w:val="NoSpacing"/>
              <w:rPr>
                <w:sz w:val="18"/>
                <w:szCs w:val="18"/>
              </w:rPr>
            </w:pPr>
            <w:r w:rsidRPr="009E5F58">
              <w:rPr>
                <w:sz w:val="18"/>
                <w:szCs w:val="18"/>
              </w:rPr>
              <w:t>Sub-Activity 1.2</w:t>
            </w:r>
          </w:p>
          <w:p w:rsidR="009E5F58" w:rsidRPr="009E5F58" w:rsidRDefault="009E5F58" w:rsidP="009E5F58">
            <w:pPr>
              <w:pStyle w:val="NoSpacing"/>
              <w:numPr>
                <w:ilvl w:val="0"/>
                <w:numId w:val="14"/>
              </w:numPr>
              <w:rPr>
                <w:sz w:val="18"/>
                <w:szCs w:val="18"/>
              </w:rPr>
            </w:pPr>
            <w:r w:rsidRPr="009E5F58">
              <w:rPr>
                <w:sz w:val="18"/>
                <w:szCs w:val="18"/>
              </w:rPr>
              <w:t>INVC is there until the end, IITA is there. FUM / CADECOM and ACE to be there.</w:t>
            </w:r>
          </w:p>
          <w:p w:rsidR="009E5F58" w:rsidRPr="009E5F58" w:rsidRDefault="009E5F58" w:rsidP="009E5F58">
            <w:pPr>
              <w:pStyle w:val="NoSpacing"/>
              <w:rPr>
                <w:sz w:val="18"/>
                <w:szCs w:val="18"/>
              </w:rPr>
            </w:pPr>
            <w:r w:rsidRPr="009E5F58">
              <w:rPr>
                <w:sz w:val="18"/>
                <w:szCs w:val="18"/>
              </w:rPr>
              <w:lastRenderedPageBreak/>
              <w:t>Sub-Activity 2.4 </w:t>
            </w:r>
          </w:p>
          <w:p w:rsidR="009E5F58" w:rsidRPr="009E5F58" w:rsidRDefault="009E5F58" w:rsidP="009E5F58">
            <w:pPr>
              <w:pStyle w:val="NoSpacing"/>
              <w:numPr>
                <w:ilvl w:val="0"/>
                <w:numId w:val="15"/>
              </w:numPr>
              <w:rPr>
                <w:sz w:val="18"/>
                <w:szCs w:val="18"/>
              </w:rPr>
            </w:pPr>
            <w:r w:rsidRPr="009E5F58">
              <w:rPr>
                <w:sz w:val="18"/>
                <w:szCs w:val="18"/>
              </w:rPr>
              <w:t>FUM / CADECOM to work closely with IITA</w:t>
            </w:r>
          </w:p>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r w:rsidR="009E5F58" w:rsidRPr="009E5F58" w:rsidTr="00BA7F2B">
        <w:tc>
          <w:tcPr>
            <w:tcW w:w="4590" w:type="dxa"/>
          </w:tcPr>
          <w:p w:rsidR="009E5F58" w:rsidRPr="009E5F58" w:rsidRDefault="009E5F58" w:rsidP="009E5F58">
            <w:pPr>
              <w:pStyle w:val="NoSpacing"/>
              <w:rPr>
                <w:sz w:val="18"/>
                <w:szCs w:val="18"/>
              </w:rPr>
            </w:pPr>
          </w:p>
        </w:tc>
        <w:tc>
          <w:tcPr>
            <w:tcW w:w="4086" w:type="dxa"/>
          </w:tcPr>
          <w:p w:rsidR="009E5F58" w:rsidRPr="009E5F58" w:rsidRDefault="009E5F58" w:rsidP="009E5F58">
            <w:pPr>
              <w:pStyle w:val="NoSpacing"/>
              <w:rPr>
                <w:sz w:val="18"/>
                <w:szCs w:val="18"/>
              </w:rPr>
            </w:pPr>
          </w:p>
        </w:tc>
        <w:tc>
          <w:tcPr>
            <w:tcW w:w="4392" w:type="dxa"/>
          </w:tcPr>
          <w:p w:rsidR="009E5F58" w:rsidRPr="009E5F58" w:rsidRDefault="009E5F58" w:rsidP="009E5F58">
            <w:pPr>
              <w:pStyle w:val="NoSpacing"/>
              <w:rPr>
                <w:sz w:val="18"/>
                <w:szCs w:val="18"/>
              </w:rPr>
            </w:pPr>
          </w:p>
        </w:tc>
      </w:tr>
    </w:tbl>
    <w:p w:rsidR="009E5F58" w:rsidRPr="009E5F58" w:rsidRDefault="009E5F58" w:rsidP="009E5F58">
      <w:pPr>
        <w:pStyle w:val="NoSpacing"/>
      </w:pPr>
    </w:p>
    <w:p w:rsidR="009E5F58" w:rsidRPr="009E5F58" w:rsidRDefault="009E5F58" w:rsidP="009E5F58">
      <w:pPr>
        <w:pStyle w:val="NoSpacing"/>
      </w:pPr>
    </w:p>
    <w:p w:rsidR="00F14297" w:rsidRDefault="00F14297" w:rsidP="009E5F58">
      <w:pPr>
        <w:pStyle w:val="NoSpacing"/>
      </w:pPr>
      <w:bookmarkStart w:id="0" w:name="_GoBack"/>
      <w:bookmarkEnd w:id="0"/>
    </w:p>
    <w:sectPr w:rsidR="00F14297" w:rsidSect="009E5F5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6C5"/>
    <w:multiLevelType w:val="multilevel"/>
    <w:tmpl w:val="2370D41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nsid w:val="08264A5D"/>
    <w:multiLevelType w:val="multilevel"/>
    <w:tmpl w:val="516E729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nsid w:val="0A271938"/>
    <w:multiLevelType w:val="multilevel"/>
    <w:tmpl w:val="61D2314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nsid w:val="17EB4938"/>
    <w:multiLevelType w:val="multilevel"/>
    <w:tmpl w:val="354E6E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nsid w:val="1BCB6B22"/>
    <w:multiLevelType w:val="hybridMultilevel"/>
    <w:tmpl w:val="9D900D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6D78BD"/>
    <w:multiLevelType w:val="hybridMultilevel"/>
    <w:tmpl w:val="557E1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0B743F"/>
    <w:multiLevelType w:val="hybridMultilevel"/>
    <w:tmpl w:val="BF141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3962F24"/>
    <w:multiLevelType w:val="multilevel"/>
    <w:tmpl w:val="8E3C1B3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43EE4FA3"/>
    <w:multiLevelType w:val="multilevel"/>
    <w:tmpl w:val="D1A2EF2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4D3F417E"/>
    <w:multiLevelType w:val="multilevel"/>
    <w:tmpl w:val="603EABD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nsid w:val="5245720E"/>
    <w:multiLevelType w:val="hybridMultilevel"/>
    <w:tmpl w:val="B9601B18"/>
    <w:lvl w:ilvl="0" w:tplc="04090001">
      <w:start w:val="1"/>
      <w:numFmt w:val="bullet"/>
      <w:lvlText w:val=""/>
      <w:lvlJc w:val="left"/>
      <w:pPr>
        <w:tabs>
          <w:tab w:val="num" w:pos="360"/>
        </w:tabs>
        <w:ind w:left="360" w:hanging="360"/>
      </w:pPr>
      <w:rPr>
        <w:rFonts w:ascii="Symbol" w:hAnsi="Symbol" w:hint="default"/>
      </w:rPr>
    </w:lvl>
    <w:lvl w:ilvl="1" w:tplc="256E581A">
      <w:start w:val="1"/>
      <w:numFmt w:val="bullet"/>
      <w:lvlText w:val="-"/>
      <w:lvlJc w:val="left"/>
      <w:pPr>
        <w:tabs>
          <w:tab w:val="num" w:pos="1080"/>
        </w:tabs>
        <w:ind w:left="1080" w:hanging="360"/>
      </w:pPr>
      <w:rPr>
        <w:rFonts w:ascii="Times New Roman" w:hAnsi="Times New Roman" w:hint="default"/>
      </w:rPr>
    </w:lvl>
    <w:lvl w:ilvl="2" w:tplc="43CC6B8E">
      <w:start w:val="1"/>
      <w:numFmt w:val="bullet"/>
      <w:lvlText w:val="-"/>
      <w:lvlJc w:val="left"/>
      <w:pPr>
        <w:tabs>
          <w:tab w:val="num" w:pos="1800"/>
        </w:tabs>
        <w:ind w:left="1800" w:hanging="360"/>
      </w:pPr>
      <w:rPr>
        <w:rFonts w:ascii="Times New Roman" w:hAnsi="Times New Roman" w:hint="default"/>
      </w:rPr>
    </w:lvl>
    <w:lvl w:ilvl="3" w:tplc="AB30F386" w:tentative="1">
      <w:start w:val="1"/>
      <w:numFmt w:val="bullet"/>
      <w:lvlText w:val="-"/>
      <w:lvlJc w:val="left"/>
      <w:pPr>
        <w:tabs>
          <w:tab w:val="num" w:pos="2520"/>
        </w:tabs>
        <w:ind w:left="2520" w:hanging="360"/>
      </w:pPr>
      <w:rPr>
        <w:rFonts w:ascii="Times New Roman" w:hAnsi="Times New Roman" w:hint="default"/>
      </w:rPr>
    </w:lvl>
    <w:lvl w:ilvl="4" w:tplc="DD5C9762" w:tentative="1">
      <w:start w:val="1"/>
      <w:numFmt w:val="bullet"/>
      <w:lvlText w:val="-"/>
      <w:lvlJc w:val="left"/>
      <w:pPr>
        <w:tabs>
          <w:tab w:val="num" w:pos="3240"/>
        </w:tabs>
        <w:ind w:left="3240" w:hanging="360"/>
      </w:pPr>
      <w:rPr>
        <w:rFonts w:ascii="Times New Roman" w:hAnsi="Times New Roman" w:hint="default"/>
      </w:rPr>
    </w:lvl>
    <w:lvl w:ilvl="5" w:tplc="08724AB8" w:tentative="1">
      <w:start w:val="1"/>
      <w:numFmt w:val="bullet"/>
      <w:lvlText w:val="-"/>
      <w:lvlJc w:val="left"/>
      <w:pPr>
        <w:tabs>
          <w:tab w:val="num" w:pos="3960"/>
        </w:tabs>
        <w:ind w:left="3960" w:hanging="360"/>
      </w:pPr>
      <w:rPr>
        <w:rFonts w:ascii="Times New Roman" w:hAnsi="Times New Roman" w:hint="default"/>
      </w:rPr>
    </w:lvl>
    <w:lvl w:ilvl="6" w:tplc="0CD24A10" w:tentative="1">
      <w:start w:val="1"/>
      <w:numFmt w:val="bullet"/>
      <w:lvlText w:val="-"/>
      <w:lvlJc w:val="left"/>
      <w:pPr>
        <w:tabs>
          <w:tab w:val="num" w:pos="4680"/>
        </w:tabs>
        <w:ind w:left="4680" w:hanging="360"/>
      </w:pPr>
      <w:rPr>
        <w:rFonts w:ascii="Times New Roman" w:hAnsi="Times New Roman" w:hint="default"/>
      </w:rPr>
    </w:lvl>
    <w:lvl w:ilvl="7" w:tplc="B0A2B884" w:tentative="1">
      <w:start w:val="1"/>
      <w:numFmt w:val="bullet"/>
      <w:lvlText w:val="-"/>
      <w:lvlJc w:val="left"/>
      <w:pPr>
        <w:tabs>
          <w:tab w:val="num" w:pos="5400"/>
        </w:tabs>
        <w:ind w:left="5400" w:hanging="360"/>
      </w:pPr>
      <w:rPr>
        <w:rFonts w:ascii="Times New Roman" w:hAnsi="Times New Roman" w:hint="default"/>
      </w:rPr>
    </w:lvl>
    <w:lvl w:ilvl="8" w:tplc="360E26D8" w:tentative="1">
      <w:start w:val="1"/>
      <w:numFmt w:val="bullet"/>
      <w:lvlText w:val="-"/>
      <w:lvlJc w:val="left"/>
      <w:pPr>
        <w:tabs>
          <w:tab w:val="num" w:pos="6120"/>
        </w:tabs>
        <w:ind w:left="6120" w:hanging="360"/>
      </w:pPr>
      <w:rPr>
        <w:rFonts w:ascii="Times New Roman" w:hAnsi="Times New Roman" w:hint="default"/>
      </w:rPr>
    </w:lvl>
  </w:abstractNum>
  <w:abstractNum w:abstractNumId="11">
    <w:nsid w:val="59FB3DBD"/>
    <w:multiLevelType w:val="multilevel"/>
    <w:tmpl w:val="6B503B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364338F"/>
    <w:multiLevelType w:val="multilevel"/>
    <w:tmpl w:val="4F8C2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54B158F"/>
    <w:multiLevelType w:val="multilevel"/>
    <w:tmpl w:val="9A263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7B9728FE"/>
    <w:multiLevelType w:val="hybridMultilevel"/>
    <w:tmpl w:val="AAFE66D8"/>
    <w:lvl w:ilvl="0" w:tplc="04090001">
      <w:start w:val="1"/>
      <w:numFmt w:val="bullet"/>
      <w:lvlText w:val=""/>
      <w:lvlJc w:val="left"/>
      <w:pPr>
        <w:tabs>
          <w:tab w:val="num" w:pos="360"/>
        </w:tabs>
        <w:ind w:left="360" w:hanging="360"/>
      </w:pPr>
      <w:rPr>
        <w:rFonts w:ascii="Symbol" w:hAnsi="Symbol" w:hint="default"/>
      </w:rPr>
    </w:lvl>
    <w:lvl w:ilvl="1" w:tplc="B1160784" w:tentative="1">
      <w:start w:val="1"/>
      <w:numFmt w:val="bullet"/>
      <w:lvlText w:val="•"/>
      <w:lvlJc w:val="left"/>
      <w:pPr>
        <w:tabs>
          <w:tab w:val="num" w:pos="1080"/>
        </w:tabs>
        <w:ind w:left="1080" w:hanging="360"/>
      </w:pPr>
      <w:rPr>
        <w:rFonts w:ascii="Arial" w:hAnsi="Arial" w:hint="default"/>
      </w:rPr>
    </w:lvl>
    <w:lvl w:ilvl="2" w:tplc="BE381F4E" w:tentative="1">
      <w:start w:val="1"/>
      <w:numFmt w:val="bullet"/>
      <w:lvlText w:val="•"/>
      <w:lvlJc w:val="left"/>
      <w:pPr>
        <w:tabs>
          <w:tab w:val="num" w:pos="1800"/>
        </w:tabs>
        <w:ind w:left="1800" w:hanging="360"/>
      </w:pPr>
      <w:rPr>
        <w:rFonts w:ascii="Arial" w:hAnsi="Arial" w:hint="default"/>
      </w:rPr>
    </w:lvl>
    <w:lvl w:ilvl="3" w:tplc="6B7CD394" w:tentative="1">
      <w:start w:val="1"/>
      <w:numFmt w:val="bullet"/>
      <w:lvlText w:val="•"/>
      <w:lvlJc w:val="left"/>
      <w:pPr>
        <w:tabs>
          <w:tab w:val="num" w:pos="2520"/>
        </w:tabs>
        <w:ind w:left="2520" w:hanging="360"/>
      </w:pPr>
      <w:rPr>
        <w:rFonts w:ascii="Arial" w:hAnsi="Arial" w:hint="default"/>
      </w:rPr>
    </w:lvl>
    <w:lvl w:ilvl="4" w:tplc="73B0B74E" w:tentative="1">
      <w:start w:val="1"/>
      <w:numFmt w:val="bullet"/>
      <w:lvlText w:val="•"/>
      <w:lvlJc w:val="left"/>
      <w:pPr>
        <w:tabs>
          <w:tab w:val="num" w:pos="3240"/>
        </w:tabs>
        <w:ind w:left="3240" w:hanging="360"/>
      </w:pPr>
      <w:rPr>
        <w:rFonts w:ascii="Arial" w:hAnsi="Arial" w:hint="default"/>
      </w:rPr>
    </w:lvl>
    <w:lvl w:ilvl="5" w:tplc="A6B63F90" w:tentative="1">
      <w:start w:val="1"/>
      <w:numFmt w:val="bullet"/>
      <w:lvlText w:val="•"/>
      <w:lvlJc w:val="left"/>
      <w:pPr>
        <w:tabs>
          <w:tab w:val="num" w:pos="3960"/>
        </w:tabs>
        <w:ind w:left="3960" w:hanging="360"/>
      </w:pPr>
      <w:rPr>
        <w:rFonts w:ascii="Arial" w:hAnsi="Arial" w:hint="default"/>
      </w:rPr>
    </w:lvl>
    <w:lvl w:ilvl="6" w:tplc="C62ABAA4" w:tentative="1">
      <w:start w:val="1"/>
      <w:numFmt w:val="bullet"/>
      <w:lvlText w:val="•"/>
      <w:lvlJc w:val="left"/>
      <w:pPr>
        <w:tabs>
          <w:tab w:val="num" w:pos="4680"/>
        </w:tabs>
        <w:ind w:left="4680" w:hanging="360"/>
      </w:pPr>
      <w:rPr>
        <w:rFonts w:ascii="Arial" w:hAnsi="Arial" w:hint="default"/>
      </w:rPr>
    </w:lvl>
    <w:lvl w:ilvl="7" w:tplc="CC267846" w:tentative="1">
      <w:start w:val="1"/>
      <w:numFmt w:val="bullet"/>
      <w:lvlText w:val="•"/>
      <w:lvlJc w:val="left"/>
      <w:pPr>
        <w:tabs>
          <w:tab w:val="num" w:pos="5400"/>
        </w:tabs>
        <w:ind w:left="5400" w:hanging="360"/>
      </w:pPr>
      <w:rPr>
        <w:rFonts w:ascii="Arial" w:hAnsi="Arial" w:hint="default"/>
      </w:rPr>
    </w:lvl>
    <w:lvl w:ilvl="8" w:tplc="8A2A0D1E" w:tentative="1">
      <w:start w:val="1"/>
      <w:numFmt w:val="bullet"/>
      <w:lvlText w:val="•"/>
      <w:lvlJc w:val="left"/>
      <w:pPr>
        <w:tabs>
          <w:tab w:val="num" w:pos="6120"/>
        </w:tabs>
        <w:ind w:left="6120" w:hanging="360"/>
      </w:pPr>
      <w:rPr>
        <w:rFonts w:ascii="Arial" w:hAnsi="Arial" w:hint="default"/>
      </w:rPr>
    </w:lvl>
  </w:abstractNum>
  <w:num w:numId="1">
    <w:abstractNumId w:val="5"/>
  </w:num>
  <w:num w:numId="2">
    <w:abstractNumId w:val="10"/>
  </w:num>
  <w:num w:numId="3">
    <w:abstractNumId w:val="14"/>
  </w:num>
  <w:num w:numId="4">
    <w:abstractNumId w:val="4"/>
  </w:num>
  <w:num w:numId="5">
    <w:abstractNumId w:val="6"/>
  </w:num>
  <w:num w:numId="6">
    <w:abstractNumId w:val="13"/>
  </w:num>
  <w:num w:numId="7">
    <w:abstractNumId w:val="12"/>
  </w:num>
  <w:num w:numId="8">
    <w:abstractNumId w:val="1"/>
  </w:num>
  <w:num w:numId="9">
    <w:abstractNumId w:val="9"/>
  </w:num>
  <w:num w:numId="10">
    <w:abstractNumId w:val="11"/>
  </w:num>
  <w:num w:numId="11">
    <w:abstractNumId w:val="7"/>
  </w:num>
  <w:num w:numId="12">
    <w:abstractNumId w:val="0"/>
  </w:num>
  <w:num w:numId="13">
    <w:abstractNumId w:val="8"/>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F58"/>
    <w:rsid w:val="009E5F58"/>
    <w:rsid w:val="00F14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5F58"/>
    <w:pPr>
      <w:spacing w:after="0" w:line="240" w:lineRule="auto"/>
    </w:pPr>
  </w:style>
  <w:style w:type="table" w:styleId="TableGrid">
    <w:name w:val="Table Grid"/>
    <w:basedOn w:val="TableNormal"/>
    <w:uiPriority w:val="59"/>
    <w:rsid w:val="009E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5F58"/>
    <w:pPr>
      <w:spacing w:after="0" w:line="240" w:lineRule="auto"/>
    </w:pPr>
  </w:style>
  <w:style w:type="table" w:styleId="TableGrid">
    <w:name w:val="Table Grid"/>
    <w:basedOn w:val="TableNormal"/>
    <w:uiPriority w:val="59"/>
    <w:rsid w:val="009E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1341</Words>
  <Characters>7645</Characters>
  <Application>Microsoft Office Word</Application>
  <DocSecurity>0</DocSecurity>
  <Lines>63</Lines>
  <Paragraphs>17</Paragraphs>
  <ScaleCrop>false</ScaleCrop>
  <Company/>
  <LinksUpToDate>false</LinksUpToDate>
  <CharactersWithSpaces>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Odhong, Jonathan (IITA)</dc:creator>
  <cp:lastModifiedBy>Odhong, Jonathan (IITA)</cp:lastModifiedBy>
  <cp:revision>1</cp:revision>
  <dcterms:created xsi:type="dcterms:W3CDTF">2016-06-15T14:35:00Z</dcterms:created>
  <dcterms:modified xsi:type="dcterms:W3CDTF">2016-06-15T14:36:00Z</dcterms:modified>
</cp:coreProperties>
</file>